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19FD7FD" w:rsidR="008769BD" w:rsidRPr="001866D2" w:rsidRDefault="00D8044C" w:rsidP="008769BD">
      <w:pPr>
        <w:jc w:val="center"/>
        <w:outlineLvl w:val="0"/>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pPr>
      <w:r w:rsidRPr="001866D2">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t xml:space="preserve">PIRKIMO SĄLYGŲ </w:t>
      </w:r>
      <w:r w:rsidR="00261B76">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t xml:space="preserve">4 </w:t>
      </w:r>
      <w:r w:rsidRPr="001866D2">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t>PRIEDAS „</w:t>
      </w:r>
      <w:r w:rsidR="008769BD" w:rsidRPr="001866D2">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t>TIEKĖJŲ PAŠALINIMO PAGRINDAI</w:t>
      </w:r>
      <w:r w:rsidRPr="001866D2">
        <w:rPr>
          <w:rFonts w:ascii="Jost" w:hAnsi="Jost" w:cs="Times New Roman"/>
          <w:b/>
          <w:bCs/>
          <w:caps/>
          <w:color w:val="3B3838" w:themeColor="background2" w:themeShade="40"/>
          <w:spacing w:val="3"/>
          <w:sz w:val="23"/>
          <w:szCs w:val="23"/>
          <w:u w:color="444444"/>
          <w:lang w:eastAsia="en-GB"/>
          <w14:textOutline w14:w="12700" w14:cap="flat" w14:cmpd="sng" w14:algn="ctr">
            <w14:noFill/>
            <w14:prstDash w14:val="solid"/>
            <w14:miter w14:lim="400000"/>
          </w14:textOutline>
        </w:rPr>
        <w:t>“</w:t>
      </w:r>
    </w:p>
    <w:p w14:paraId="34211D08" w14:textId="473630F8" w:rsidR="009A5747" w:rsidRPr="001866D2" w:rsidRDefault="009A5747" w:rsidP="00061749">
      <w:pPr>
        <w:ind w:right="-926"/>
        <w:jc w:val="right"/>
        <w:outlineLvl w:val="0"/>
        <w:rPr>
          <w:rFonts w:ascii="Jost" w:hAnsi="Jost" w:cs="Times New Roman"/>
          <w:caps/>
          <w:color w:val="3B3838" w:themeColor="background2" w:themeShade="40"/>
          <w:spacing w:val="3"/>
          <w:sz w:val="23"/>
          <w:szCs w:val="23"/>
          <w:u w:color="444444"/>
          <w:lang w:eastAsia="en-GB"/>
          <w14:textOutline w14:w="12700" w14:cap="flat" w14:cmpd="sng" w14:algn="ctr">
            <w14:noFill/>
            <w14:prstDash w14:val="solid"/>
            <w14:miter w14:lim="400000"/>
          </w14:textOutline>
        </w:rPr>
      </w:pPr>
      <w:r w:rsidRPr="001866D2">
        <w:rPr>
          <w:rFonts w:ascii="Jost" w:hAnsi="Jost" w:cs="Times New Roman"/>
          <w:caps/>
          <w:color w:val="3B3838" w:themeColor="background2" w:themeShade="40"/>
          <w:spacing w:val="3"/>
          <w:sz w:val="23"/>
          <w:szCs w:val="23"/>
          <w:u w:color="444444"/>
          <w:lang w:eastAsia="en-GB"/>
          <w14:textOutline w14:w="12700" w14:cap="flat" w14:cmpd="sng" w14:algn="ctr">
            <w14:noFill/>
            <w14:prstDash w14:val="solid"/>
            <w14:miter w14:lim="400000"/>
          </w14:textOutline>
        </w:rPr>
        <w:t xml:space="preserve">1 </w:t>
      </w:r>
      <w:r w:rsidRPr="001866D2">
        <w:rPr>
          <w:rFonts w:ascii="Jost" w:hAnsi="Jost" w:cs="Times New Roman"/>
          <w:color w:val="3B3838" w:themeColor="background2" w:themeShade="40"/>
          <w:spacing w:val="3"/>
          <w:sz w:val="23"/>
          <w:szCs w:val="23"/>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1866D2" w:rsidRPr="001866D2" w14:paraId="74BDD975" w14:textId="77777777" w:rsidTr="008D1D6B">
        <w:tc>
          <w:tcPr>
            <w:tcW w:w="720" w:type="dxa"/>
          </w:tcPr>
          <w:p w14:paraId="260917C8" w14:textId="77777777" w:rsidR="004575F0" w:rsidRPr="001866D2"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b/>
                <w:bCs/>
                <w:color w:val="3B3838" w:themeColor="background2" w:themeShade="40"/>
                <w:sz w:val="23"/>
                <w:szCs w:val="23"/>
                <w:lang w:val="lt-LT"/>
              </w:rPr>
            </w:pPr>
            <w:r w:rsidRPr="001866D2">
              <w:rPr>
                <w:rFonts w:ascii="Jost" w:eastAsia="Times New Roman" w:hAnsi="Jost" w:cs="Times New Roman"/>
                <w:b/>
                <w:bCs/>
                <w:color w:val="3B3838" w:themeColor="background2" w:themeShade="40"/>
                <w:sz w:val="23"/>
                <w:szCs w:val="23"/>
                <w:lang w:val="lt-LT"/>
              </w:rPr>
              <w:t>Eil. Nr.</w:t>
            </w:r>
          </w:p>
        </w:tc>
        <w:tc>
          <w:tcPr>
            <w:tcW w:w="6660" w:type="dxa"/>
            <w:vAlign w:val="center"/>
          </w:tcPr>
          <w:p w14:paraId="45E21CA3" w14:textId="77777777" w:rsidR="004575F0" w:rsidRPr="001866D2" w:rsidRDefault="004575F0" w:rsidP="00FD7A7E">
            <w:pPr>
              <w:spacing w:line="240" w:lineRule="auto"/>
              <w:jc w:val="center"/>
              <w:rPr>
                <w:rFonts w:ascii="Jost"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Reikalavimas</w:t>
            </w:r>
          </w:p>
        </w:tc>
        <w:tc>
          <w:tcPr>
            <w:tcW w:w="5378" w:type="dxa"/>
            <w:vAlign w:val="center"/>
          </w:tcPr>
          <w:p w14:paraId="0E716FE9" w14:textId="77777777" w:rsidR="004575F0" w:rsidRPr="001866D2" w:rsidRDefault="004575F0" w:rsidP="00FD7A7E">
            <w:pPr>
              <w:spacing w:line="240" w:lineRule="auto"/>
              <w:jc w:val="center"/>
              <w:rPr>
                <w:rFonts w:ascii="Jost" w:eastAsia="Times New Roman"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Atitiktį pagrindžiantys dokumentai</w:t>
            </w:r>
          </w:p>
        </w:tc>
        <w:tc>
          <w:tcPr>
            <w:tcW w:w="2091" w:type="dxa"/>
            <w:vAlign w:val="center"/>
          </w:tcPr>
          <w:p w14:paraId="30DEF731" w14:textId="77777777" w:rsidR="004575F0" w:rsidRPr="001866D2" w:rsidRDefault="004575F0" w:rsidP="00FD7A7E">
            <w:pPr>
              <w:tabs>
                <w:tab w:val="left" w:pos="286"/>
                <w:tab w:val="left" w:pos="458"/>
              </w:tabs>
              <w:spacing w:line="240" w:lineRule="auto"/>
              <w:ind w:right="178"/>
              <w:jc w:val="center"/>
              <w:rPr>
                <w:rFonts w:ascii="Jost"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Subjektas, kuris turi atitikti reikalavimą</w:t>
            </w:r>
          </w:p>
        </w:tc>
      </w:tr>
      <w:tr w:rsidR="001866D2" w:rsidRPr="001866D2" w14:paraId="514CB65A" w14:textId="77777777" w:rsidTr="008D1D6B">
        <w:tc>
          <w:tcPr>
            <w:tcW w:w="720" w:type="dxa"/>
          </w:tcPr>
          <w:p w14:paraId="324C425C" w14:textId="77777777" w:rsidR="004575F0" w:rsidRPr="001866D2" w:rsidRDefault="004575F0" w:rsidP="00FD7A7E">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1.</w:t>
            </w:r>
          </w:p>
        </w:tc>
        <w:tc>
          <w:tcPr>
            <w:tcW w:w="6660" w:type="dxa"/>
          </w:tcPr>
          <w:p w14:paraId="329A89C8" w14:textId="77777777" w:rsidR="004575F0" w:rsidRPr="001866D2" w:rsidRDefault="004575F0" w:rsidP="00FD7A7E">
            <w:pPr>
              <w:pStyle w:val="Betarp"/>
              <w:jc w:val="both"/>
              <w:rPr>
                <w:rFonts w:ascii="Jost" w:eastAsia="Yu Mincho" w:hAnsi="Jost" w:cs="Times New Roman"/>
                <w:color w:val="3B3838" w:themeColor="background2" w:themeShade="40"/>
                <w:sz w:val="23"/>
                <w:szCs w:val="23"/>
                <w:lang w:eastAsia="en-US"/>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lang w:eastAsia="en-US"/>
              </w:rPr>
              <w:t>VPĮ 46 straipsnio 1 dalis (</w:t>
            </w:r>
            <w:r w:rsidRPr="001866D2">
              <w:rPr>
                <w:rFonts w:ascii="Jost" w:eastAsia="Yu Mincho" w:hAnsi="Jost" w:cs="Times New Roman"/>
                <w:color w:val="3B3838" w:themeColor="background2" w:themeShade="40"/>
                <w:sz w:val="23"/>
                <w:szCs w:val="23"/>
                <w:lang w:eastAsia="en-US"/>
              </w:rPr>
              <w:t>EBVPD III dalies A1-A6 punktai ir D1 punktas)):</w:t>
            </w:r>
          </w:p>
          <w:p w14:paraId="6DA486A2" w14:textId="77777777" w:rsidR="004575F0" w:rsidRPr="001866D2" w:rsidRDefault="004575F0" w:rsidP="00FD7A7E">
            <w:pPr>
              <w:pStyle w:val="Betarp"/>
              <w:jc w:val="both"/>
              <w:rPr>
                <w:rFonts w:ascii="Jost" w:hAnsi="Jost" w:cs="Times New Roman"/>
                <w:color w:val="3B3838" w:themeColor="background2" w:themeShade="40"/>
                <w:sz w:val="23"/>
                <w:szCs w:val="23"/>
                <w:lang w:eastAsia="en-US"/>
              </w:rPr>
            </w:pPr>
          </w:p>
          <w:p w14:paraId="5BCDF1E8"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Tiekėjas arba jo atsakingas asmuo, nurodytas VPĮ 46 straipsnio 2 dalies 2 punkte, nuteistas už šią nusikalstamą veiką:</w:t>
            </w:r>
          </w:p>
          <w:p w14:paraId="06C63145"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1) dalyvavimą nusikalstamame susivienijime, jo organizavimą ar vadovavimą jam;</w:t>
            </w:r>
          </w:p>
          <w:p w14:paraId="7C5CCB53"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2) kyšininkavimą, prekybą poveikiu, papirkimą;</w:t>
            </w:r>
          </w:p>
          <w:p w14:paraId="0EF13640"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4) nusikalstamą bankrotą;</w:t>
            </w:r>
          </w:p>
          <w:p w14:paraId="5E5ED822"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5) teroristinį ir su teroristine veikla susijusį nusikaltimą;</w:t>
            </w:r>
          </w:p>
          <w:p w14:paraId="77967CEB"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6) nusikalstamu būdu gauto turto legalizavimą;</w:t>
            </w:r>
          </w:p>
          <w:p w14:paraId="63434B24"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7) prekybą žmonėmis, vaiko pirkimą arba pardavimą;</w:t>
            </w:r>
          </w:p>
          <w:p w14:paraId="27A68304"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p>
          <w:p w14:paraId="368D09F4" w14:textId="77777777" w:rsidR="004575F0" w:rsidRPr="001866D2" w:rsidRDefault="004575F0" w:rsidP="00FD7A7E">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lastRenderedPageBreak/>
              <w:t>Laikoma, kad tiekėjas arba jo atsakingas asmuo nuteistas už aukščiau nurodytą nusikalstamą veiką, kai dėl:</w:t>
            </w:r>
          </w:p>
          <w:p w14:paraId="5BC396FA" w14:textId="77777777" w:rsidR="004575F0" w:rsidRPr="001866D2" w:rsidRDefault="004575F0" w:rsidP="00FD7A7E">
            <w:pPr>
              <w:pStyle w:val="Betarp"/>
              <w:jc w:val="both"/>
              <w:rPr>
                <w:rFonts w:ascii="Jost" w:hAnsi="Jost" w:cs="Times New Roman"/>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1866D2" w:rsidRDefault="004575F0" w:rsidP="00FD7A7E">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1866D2" w:rsidRDefault="004575F0" w:rsidP="00FD7A7E">
            <w:pPr>
              <w:pStyle w:val="Betarp"/>
              <w:jc w:val="both"/>
              <w:rPr>
                <w:rFonts w:ascii="Jost" w:hAnsi="Jost" w:cs="Times New Roman"/>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1866D2" w:rsidRDefault="004575F0" w:rsidP="00FD7A7E">
            <w:pPr>
              <w:pStyle w:val="Betarp"/>
              <w:jc w:val="both"/>
              <w:rPr>
                <w:rFonts w:ascii="Jost" w:hAnsi="Jost" w:cs="Times New Roman"/>
                <w:bCs/>
                <w:color w:val="3B3838" w:themeColor="background2" w:themeShade="40"/>
                <w:sz w:val="23"/>
                <w:szCs w:val="23"/>
                <w:lang w:eastAsia="en-US"/>
              </w:rPr>
            </w:pPr>
          </w:p>
          <w:p w14:paraId="0423B533" w14:textId="77777777" w:rsidR="004575F0" w:rsidRPr="001866D2" w:rsidRDefault="004575F0" w:rsidP="00FD7A7E">
            <w:pPr>
              <w:pStyle w:val="Betarp"/>
              <w:jc w:val="both"/>
              <w:rPr>
                <w:rFonts w:ascii="Jost" w:hAnsi="Jost" w:cs="Times New Roman"/>
                <w:i/>
                <w:iCs/>
                <w:color w:val="3B3838" w:themeColor="background2" w:themeShade="40"/>
                <w:sz w:val="23"/>
                <w:szCs w:val="23"/>
                <w:lang w:eastAsia="en-US"/>
              </w:rPr>
            </w:pPr>
            <w:r w:rsidRPr="001866D2">
              <w:rPr>
                <w:rFonts w:ascii="Jost" w:hAnsi="Jost" w:cs="Times New Roman"/>
                <w:i/>
                <w:iCs/>
                <w:color w:val="3B3838" w:themeColor="background2" w:themeShade="40"/>
                <w:sz w:val="23"/>
                <w:szCs w:val="23"/>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1866D2" w:rsidRDefault="004575F0" w:rsidP="00FD7A7E">
            <w:pPr>
              <w:spacing w:line="240" w:lineRule="auto"/>
              <w:rPr>
                <w:rFonts w:ascii="Jost" w:hAnsi="Jost" w:cs="Times New Roman"/>
                <w:color w:val="3B3838" w:themeColor="background2" w:themeShade="40"/>
                <w:sz w:val="23"/>
                <w:szCs w:val="23"/>
              </w:rPr>
            </w:pPr>
          </w:p>
        </w:tc>
        <w:tc>
          <w:tcPr>
            <w:tcW w:w="5378" w:type="dxa"/>
          </w:tcPr>
          <w:p w14:paraId="1E814928" w14:textId="77777777" w:rsidR="004575F0" w:rsidRPr="001866D2" w:rsidRDefault="004575F0" w:rsidP="00FD7A7E">
            <w:pPr>
              <w:pStyle w:val="Betarp"/>
              <w:tabs>
                <w:tab w:val="left" w:pos="307"/>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lang w:eastAsia="en-US"/>
              </w:rPr>
              <w:lastRenderedPageBreak/>
              <w:t>1. Iš Lietuvoje įsteigtų subjektų reikalaujama:</w:t>
            </w:r>
          </w:p>
          <w:p w14:paraId="60E05461" w14:textId="77777777" w:rsidR="004575F0" w:rsidRPr="001866D2"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 xml:space="preserve">išrašo iš teismo sprendimo </w:t>
            </w:r>
            <w:r w:rsidRPr="001866D2">
              <w:rPr>
                <w:rFonts w:ascii="Jost" w:hAnsi="Jost" w:cs="Times New Roman"/>
                <w:i/>
                <w:iCs/>
                <w:color w:val="3B3838" w:themeColor="background2" w:themeShade="40"/>
                <w:sz w:val="23"/>
                <w:szCs w:val="23"/>
              </w:rPr>
              <w:t>arba</w:t>
            </w:r>
          </w:p>
          <w:p w14:paraId="1911E6B5" w14:textId="77777777" w:rsidR="004575F0" w:rsidRPr="001866D2"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 xml:space="preserve">Informatikos ir ryšių departamento prie Vidaus reikalų ministerijos pažymos, </w:t>
            </w:r>
            <w:r w:rsidRPr="001866D2">
              <w:rPr>
                <w:rFonts w:ascii="Jost" w:hAnsi="Jost" w:cs="Times New Roman"/>
                <w:i/>
                <w:iCs/>
                <w:color w:val="3B3838" w:themeColor="background2" w:themeShade="40"/>
                <w:sz w:val="23"/>
                <w:szCs w:val="23"/>
              </w:rPr>
              <w:t>arba</w:t>
            </w:r>
          </w:p>
          <w:p w14:paraId="5ECC5C95" w14:textId="77777777" w:rsidR="004575F0" w:rsidRPr="001866D2"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valstybės įmonės Registrų centro Lietuvos Respublikos Vyriausybės nustatyta tvarka išduoto dokumento, patvirtinančio jungtinius kompetentingų institucijų tvarkomus duomenis.</w:t>
            </w:r>
          </w:p>
          <w:p w14:paraId="6108AE1F" w14:textId="77777777" w:rsidR="004575F0" w:rsidRPr="001866D2" w:rsidRDefault="004575F0" w:rsidP="00FD7A7E">
            <w:pPr>
              <w:pStyle w:val="Betarp"/>
              <w:tabs>
                <w:tab w:val="left" w:pos="307"/>
              </w:tabs>
              <w:jc w:val="both"/>
              <w:rPr>
                <w:rFonts w:ascii="Jost" w:hAnsi="Jost" w:cs="Times New Roman"/>
                <w:color w:val="3B3838" w:themeColor="background2" w:themeShade="40"/>
                <w:sz w:val="23"/>
                <w:szCs w:val="23"/>
                <w:lang w:eastAsia="en-US"/>
              </w:rPr>
            </w:pPr>
          </w:p>
          <w:p w14:paraId="250CCDFB" w14:textId="77777777" w:rsidR="004575F0" w:rsidRPr="001866D2" w:rsidRDefault="004575F0" w:rsidP="00FD7A7E">
            <w:pPr>
              <w:pStyle w:val="Betarp"/>
              <w:tabs>
                <w:tab w:val="left" w:pos="307"/>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lang w:eastAsia="en-US"/>
              </w:rPr>
              <w:t>Iš ne Lietuvoje įsteigtų subjektų reikalaujama:</w:t>
            </w:r>
          </w:p>
          <w:p w14:paraId="7746CD2E" w14:textId="77777777" w:rsidR="004575F0" w:rsidRPr="001866D2"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atitinkamos užsienio šalies institucijos dokumento.</w:t>
            </w:r>
          </w:p>
          <w:p w14:paraId="723A43FC" w14:textId="77777777" w:rsidR="004575F0" w:rsidRPr="001866D2" w:rsidRDefault="004575F0" w:rsidP="00FD7A7E">
            <w:pPr>
              <w:pStyle w:val="Betarp"/>
              <w:tabs>
                <w:tab w:val="left" w:pos="307"/>
              </w:tabs>
              <w:jc w:val="both"/>
              <w:rPr>
                <w:rFonts w:ascii="Jost" w:hAnsi="Jost" w:cs="Times New Roman"/>
                <w:b/>
                <w:bCs/>
                <w:color w:val="3B3838" w:themeColor="background2" w:themeShade="40"/>
                <w:sz w:val="23"/>
                <w:szCs w:val="23"/>
              </w:rPr>
            </w:pPr>
          </w:p>
          <w:p w14:paraId="404F1880" w14:textId="77777777" w:rsidR="004575F0" w:rsidRPr="001866D2" w:rsidRDefault="004575F0" w:rsidP="00FD7A7E">
            <w:pPr>
              <w:pStyle w:val="Puslapioinaostekstas"/>
              <w:tabs>
                <w:tab w:val="left" w:pos="307"/>
              </w:tabs>
              <w:jc w:val="both"/>
              <w:rPr>
                <w:rFonts w:ascii="Jost"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1866D2" w:rsidRDefault="004575F0" w:rsidP="00FD7A7E">
            <w:pPr>
              <w:pStyle w:val="Puslapioinaostekstas"/>
              <w:numPr>
                <w:ilvl w:val="0"/>
                <w:numId w:val="7"/>
              </w:numPr>
              <w:tabs>
                <w:tab w:val="left" w:pos="379"/>
              </w:tabs>
              <w:ind w:left="23"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priesaikos deklaracija; </w:t>
            </w:r>
          </w:p>
          <w:p w14:paraId="03B2C4C7" w14:textId="77777777" w:rsidR="004575F0" w:rsidRPr="001866D2" w:rsidRDefault="004575F0" w:rsidP="00FD7A7E">
            <w:pPr>
              <w:pStyle w:val="Puslapioinaostekstas"/>
              <w:numPr>
                <w:ilvl w:val="0"/>
                <w:numId w:val="7"/>
              </w:numPr>
              <w:tabs>
                <w:tab w:val="left" w:pos="379"/>
              </w:tabs>
              <w:ind w:left="23"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oficialia tiekėjo deklaracija, jeigu šalyje nenaudojama priesaikos deklaracija. Oficiali deklaracija turi būti patvirtinta valstybės narės ar tiekėjo kilmės šalies arba šalies, kurioje jis registruotas, </w:t>
            </w:r>
            <w:r w:rsidRPr="001866D2">
              <w:rPr>
                <w:rFonts w:ascii="Jost" w:eastAsia="Yu Mincho" w:hAnsi="Jost" w:cs="Times New Roman"/>
                <w:color w:val="3B3838" w:themeColor="background2" w:themeShade="40"/>
                <w:sz w:val="23"/>
                <w:szCs w:val="23"/>
              </w:rPr>
              <w:lastRenderedPageBreak/>
              <w:t>kompetentingos teisinės ar administracinės institucijos, notaro arba kompetentingos profesinės ar prekybos organizacijos.</w:t>
            </w:r>
          </w:p>
          <w:p w14:paraId="7C33C528" w14:textId="77777777" w:rsidR="004575F0" w:rsidRPr="001866D2" w:rsidRDefault="004575F0" w:rsidP="00FD7A7E">
            <w:pPr>
              <w:pStyle w:val="Betarp"/>
              <w:jc w:val="both"/>
              <w:rPr>
                <w:rFonts w:ascii="Jost" w:hAnsi="Jost" w:cs="Times New Roman"/>
                <w:color w:val="3B3838" w:themeColor="background2" w:themeShade="40"/>
                <w:sz w:val="23"/>
                <w:szCs w:val="23"/>
              </w:rPr>
            </w:pPr>
          </w:p>
          <w:p w14:paraId="691F7894" w14:textId="77777777" w:rsidR="004575F0" w:rsidRPr="001866D2" w:rsidRDefault="004575F0" w:rsidP="00FD7A7E">
            <w:pPr>
              <w:pStyle w:val="Betarp"/>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Nurodyti dokumentai turi būti išduoti ne anksčiau kaip 180 dienų iki </w:t>
            </w:r>
            <w:r w:rsidRPr="001866D2">
              <w:rPr>
                <w:rFonts w:ascii="Jost" w:eastAsia="Times New Roman" w:hAnsi="Jost" w:cs="Times New Roman"/>
                <w:color w:val="3B3838" w:themeColor="background2" w:themeShade="40"/>
                <w:sz w:val="23"/>
                <w:szCs w:val="23"/>
              </w:rPr>
              <w:t>tos dienos, kai galimas laimėtojas perkančiosios organizacijos prašymu turės pateikti pašalinimo pagrindų nebuvimą patvirtinančius dokumentus</w:t>
            </w:r>
            <w:r w:rsidRPr="001866D2">
              <w:rPr>
                <w:rFonts w:ascii="Jost" w:hAnsi="Jost" w:cs="Times New Roman"/>
                <w:color w:val="3B3838" w:themeColor="background2" w:themeShade="40"/>
                <w:sz w:val="23"/>
                <w:szCs w:val="23"/>
              </w:rPr>
              <w:t xml:space="preserve">. </w:t>
            </w:r>
          </w:p>
          <w:p w14:paraId="7761B914" w14:textId="77777777" w:rsidR="004575F0" w:rsidRPr="001866D2" w:rsidRDefault="004575F0" w:rsidP="00FD7A7E">
            <w:pPr>
              <w:pStyle w:val="Betarp"/>
              <w:jc w:val="both"/>
              <w:rPr>
                <w:rFonts w:ascii="Jost" w:hAnsi="Jost" w:cs="Times New Roman"/>
                <w:bCs/>
                <w:color w:val="3B3838" w:themeColor="background2" w:themeShade="40"/>
                <w:sz w:val="23"/>
                <w:szCs w:val="23"/>
              </w:rPr>
            </w:pPr>
            <w:r w:rsidRPr="001866D2">
              <w:rPr>
                <w:rFonts w:ascii="Jost" w:hAnsi="Jost" w:cs="Times New Roman"/>
                <w:bCs/>
                <w:color w:val="3B3838" w:themeColor="background2" w:themeShade="40"/>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1866D2" w:rsidRDefault="004575F0" w:rsidP="00FD7A7E">
            <w:pPr>
              <w:pStyle w:val="Betarp"/>
              <w:jc w:val="both"/>
              <w:rPr>
                <w:rFonts w:ascii="Jost" w:hAnsi="Jost" w:cs="Times New Roman"/>
                <w:bCs/>
                <w:color w:val="3B3838" w:themeColor="background2" w:themeShade="40"/>
                <w:sz w:val="23"/>
                <w:szCs w:val="23"/>
              </w:rPr>
            </w:pPr>
          </w:p>
          <w:p w14:paraId="3579EF8D" w14:textId="77777777" w:rsidR="004575F0" w:rsidRPr="001866D2" w:rsidRDefault="004575F0" w:rsidP="00FD7A7E">
            <w:pPr>
              <w:pStyle w:val="Betarp"/>
              <w:jc w:val="both"/>
              <w:rPr>
                <w:rFonts w:ascii="Jost" w:hAnsi="Jost" w:cs="Times New Roman"/>
                <w:color w:val="3B3838" w:themeColor="background2" w:themeShade="40"/>
                <w:sz w:val="23"/>
                <w:szCs w:val="23"/>
              </w:rPr>
            </w:pPr>
            <w:r w:rsidRPr="001866D2">
              <w:rPr>
                <w:rFonts w:ascii="Jost" w:hAnsi="Jost" w:cs="Times New Roman"/>
                <w:b/>
                <w:color w:val="3B3838" w:themeColor="background2" w:themeShade="40"/>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1866D2" w:rsidRDefault="004575F0" w:rsidP="00FD7A7E">
            <w:pPr>
              <w:spacing w:line="240" w:lineRule="auto"/>
              <w:rPr>
                <w:rFonts w:ascii="Jost"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lastRenderedPageBreak/>
              <w:t>Tiekėjas, kiekvienas tiekėjų grupės narys ir kiekvienas kitas ūkio subjektas, kurio pajėgumais remiasi tiekėjas.</w:t>
            </w:r>
          </w:p>
        </w:tc>
      </w:tr>
      <w:tr w:rsidR="001866D2" w:rsidRPr="001866D2" w14:paraId="597AD951" w14:textId="77777777" w:rsidTr="008D1D6B">
        <w:tc>
          <w:tcPr>
            <w:tcW w:w="720" w:type="dxa"/>
          </w:tcPr>
          <w:p w14:paraId="0BFC1AA5" w14:textId="77E5EB07" w:rsidR="0088540D" w:rsidRPr="001866D2" w:rsidRDefault="0088540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2.</w:t>
            </w:r>
          </w:p>
        </w:tc>
        <w:tc>
          <w:tcPr>
            <w:tcW w:w="6660" w:type="dxa"/>
          </w:tcPr>
          <w:p w14:paraId="294CB4E0"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VPĮ 46 straipsnio 2</w:t>
            </w:r>
            <w:r w:rsidRPr="001866D2">
              <w:rPr>
                <w:rFonts w:ascii="Jost" w:eastAsia="Yu Mincho" w:hAnsi="Jost" w:cs="Times New Roman"/>
                <w:b/>
                <w:bCs/>
                <w:color w:val="3B3838" w:themeColor="background2" w:themeShade="40"/>
                <w:sz w:val="23"/>
                <w:szCs w:val="23"/>
                <w:vertAlign w:val="superscript"/>
              </w:rPr>
              <w:t>1</w:t>
            </w:r>
            <w:r w:rsidRPr="001866D2">
              <w:rPr>
                <w:rFonts w:ascii="Jost" w:eastAsia="Yu Mincho" w:hAnsi="Jost" w:cs="Times New Roman"/>
                <w:b/>
                <w:bCs/>
                <w:color w:val="3B3838" w:themeColor="background2" w:themeShade="40"/>
                <w:sz w:val="23"/>
                <w:szCs w:val="23"/>
              </w:rPr>
              <w:t xml:space="preserve"> dalis </w:t>
            </w:r>
            <w:r w:rsidRPr="001866D2">
              <w:rPr>
                <w:rFonts w:ascii="Jost" w:eastAsia="Yu Mincho" w:hAnsi="Jost" w:cs="Times New Roman"/>
                <w:color w:val="3B3838" w:themeColor="background2" w:themeShade="40"/>
                <w:sz w:val="23"/>
                <w:szCs w:val="23"/>
              </w:rPr>
              <w:t>(EBVPD III dalies D2 punktas)):</w:t>
            </w:r>
          </w:p>
          <w:p w14:paraId="7EC3CC10"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6196EE67" w14:textId="38788816"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t>Tiekėjas yra neatlikęs jam paskirtos baudžiamojo poveikio priemonės – uždraudimo juridiniam asmeniui dalyvauti viešuosiuose pirkimuose.</w:t>
            </w:r>
          </w:p>
        </w:tc>
        <w:tc>
          <w:tcPr>
            <w:tcW w:w="5378" w:type="dxa"/>
          </w:tcPr>
          <w:p w14:paraId="03097AA7" w14:textId="77777777" w:rsidR="0088540D" w:rsidRPr="001866D2" w:rsidRDefault="0088540D" w:rsidP="0088540D">
            <w:pPr>
              <w:pStyle w:val="Betarp"/>
              <w:spacing w:line="256" w:lineRule="auto"/>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Iš Lietuvoje įsteigtų subjektų įrodančių dokumentų nereikalaujama. Užtenka pateikto EBVPD.</w:t>
            </w:r>
          </w:p>
          <w:p w14:paraId="7644C3AD" w14:textId="77777777" w:rsidR="0088540D" w:rsidRPr="001866D2" w:rsidRDefault="0088540D" w:rsidP="0088540D">
            <w:pPr>
              <w:pStyle w:val="Betarp"/>
              <w:tabs>
                <w:tab w:val="left" w:pos="307"/>
              </w:tabs>
              <w:jc w:val="both"/>
              <w:rPr>
                <w:rFonts w:ascii="Jost" w:hAnsi="Jost" w:cs="Times New Roman"/>
                <w:color w:val="3B3838" w:themeColor="background2" w:themeShade="40"/>
                <w:sz w:val="23"/>
                <w:szCs w:val="23"/>
                <w:lang w:eastAsia="en-US"/>
              </w:rPr>
            </w:pPr>
          </w:p>
        </w:tc>
        <w:tc>
          <w:tcPr>
            <w:tcW w:w="2091" w:type="dxa"/>
          </w:tcPr>
          <w:p w14:paraId="4713B105" w14:textId="1DB31729" w:rsidR="0088540D" w:rsidRPr="001866D2" w:rsidRDefault="0088540D" w:rsidP="0088540D">
            <w:pPr>
              <w:spacing w:line="240" w:lineRule="auto"/>
              <w:rPr>
                <w:rFonts w:ascii="Jost" w:eastAsia="Yu Mincho"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405CC605" w14:textId="77777777" w:rsidTr="008D1D6B">
        <w:tc>
          <w:tcPr>
            <w:tcW w:w="720" w:type="dxa"/>
          </w:tcPr>
          <w:p w14:paraId="06FC71FE" w14:textId="4CDB29A5"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3</w:t>
            </w:r>
            <w:r w:rsidR="0088540D" w:rsidRPr="001866D2">
              <w:rPr>
                <w:rFonts w:ascii="Jost" w:hAnsi="Jost" w:cs="Times New Roman"/>
                <w:color w:val="3B3838" w:themeColor="background2" w:themeShade="40"/>
                <w:sz w:val="23"/>
                <w:szCs w:val="23"/>
              </w:rPr>
              <w:t>.</w:t>
            </w:r>
          </w:p>
        </w:tc>
        <w:tc>
          <w:tcPr>
            <w:tcW w:w="6660" w:type="dxa"/>
          </w:tcPr>
          <w:p w14:paraId="1DADC1D7"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VPĮ 46 straipsnio 3 dalis (</w:t>
            </w:r>
            <w:r w:rsidRPr="001866D2">
              <w:rPr>
                <w:rFonts w:ascii="Jost" w:eastAsia="Arial" w:hAnsi="Jost" w:cs="Times New Roman"/>
                <w:color w:val="3B3838" w:themeColor="background2" w:themeShade="40"/>
                <w:sz w:val="23"/>
                <w:szCs w:val="23"/>
              </w:rPr>
              <w:t>EBVPD III dalies B1 ir B2 punktai)):</w:t>
            </w:r>
          </w:p>
          <w:p w14:paraId="2DF22129"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p>
          <w:p w14:paraId="3CEEE362"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p>
          <w:p w14:paraId="1B319105"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Laikoma, kad tiekėjas nuteistas už aukščiau nurodytą nusikalstamą veiką, kai dėl:</w:t>
            </w:r>
          </w:p>
          <w:p w14:paraId="5795345F"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p>
          <w:p w14:paraId="23066B69"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Tačiau ši nuostata netaikoma, jeigu:</w:t>
            </w:r>
          </w:p>
          <w:p w14:paraId="48534FD2"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1) tiekėjas yra įsipareigojęs sumokėti mokesčius, įskaitant socialinio draudimo įmokas ir dėl to laikomas jau įvykdžiusiu šioje dalyje nurodytus įsipareigojimus;</w:t>
            </w:r>
          </w:p>
          <w:p w14:paraId="3F29F95D" w14:textId="77777777" w:rsidR="0088540D" w:rsidRPr="001866D2" w:rsidRDefault="0088540D" w:rsidP="0088540D">
            <w:pPr>
              <w:pStyle w:val="Betarp"/>
              <w:jc w:val="both"/>
              <w:rPr>
                <w:rFonts w:ascii="Jost" w:hAnsi="Jost" w:cs="Times New Roman"/>
                <w:b/>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2) įsiskolinimo suma neviršija 50 Eur (penkiasdešimt eurų);</w:t>
            </w:r>
          </w:p>
          <w:p w14:paraId="485048F7" w14:textId="77777777" w:rsidR="0088540D" w:rsidRPr="001866D2" w:rsidRDefault="0088540D" w:rsidP="0088540D">
            <w:pPr>
              <w:pStyle w:val="Betarp"/>
              <w:jc w:val="both"/>
              <w:rPr>
                <w:rFonts w:ascii="Jost" w:hAnsi="Jost" w:cs="Times New Roman"/>
                <w:bCs/>
                <w:color w:val="3B3838" w:themeColor="background2" w:themeShade="40"/>
                <w:sz w:val="23"/>
                <w:szCs w:val="23"/>
                <w:lang w:eastAsia="en-US"/>
              </w:rPr>
            </w:pPr>
            <w:r w:rsidRPr="001866D2">
              <w:rPr>
                <w:rFonts w:ascii="Jost" w:hAnsi="Jost" w:cs="Times New Roman"/>
                <w:bCs/>
                <w:color w:val="3B3838" w:themeColor="background2" w:themeShade="40"/>
                <w:sz w:val="23"/>
                <w:szCs w:val="23"/>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w:t>
            </w:r>
            <w:r w:rsidRPr="001866D2">
              <w:rPr>
                <w:rFonts w:ascii="Jost" w:hAnsi="Jost" w:cs="Times New Roman"/>
                <w:bCs/>
                <w:color w:val="3B3838" w:themeColor="background2" w:themeShade="40"/>
                <w:sz w:val="23"/>
                <w:szCs w:val="23"/>
                <w:lang w:eastAsia="en-US"/>
              </w:rPr>
              <w:lastRenderedPageBreak/>
              <w:t>kad jau yra laikomas įvykdžiusiu įsipareigojimus, susijusius su mokesčių, įskaitant socialinio draudimo įmokas, mokėjimu.</w:t>
            </w:r>
          </w:p>
          <w:p w14:paraId="4B0BFFF3" w14:textId="77777777" w:rsidR="0088540D" w:rsidRPr="001866D2" w:rsidRDefault="0088540D" w:rsidP="0088540D">
            <w:pPr>
              <w:spacing w:line="240" w:lineRule="auto"/>
              <w:rPr>
                <w:rFonts w:ascii="Jost" w:hAnsi="Jost" w:cs="Times New Roman"/>
                <w:bCs/>
                <w:color w:val="3B3838" w:themeColor="background2" w:themeShade="40"/>
                <w:sz w:val="23"/>
                <w:szCs w:val="23"/>
              </w:rPr>
            </w:pPr>
          </w:p>
        </w:tc>
        <w:tc>
          <w:tcPr>
            <w:tcW w:w="5378" w:type="dxa"/>
          </w:tcPr>
          <w:p w14:paraId="2666ED6A"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lastRenderedPageBreak/>
              <w:t>1) Dėl įsipareigojimų, susijusių su mokesčių mokėjimu (išskyrus socialinio draudimo įmokas), įvykdymo i</w:t>
            </w:r>
            <w:r w:rsidRPr="001866D2">
              <w:rPr>
                <w:rFonts w:ascii="Jost" w:hAnsi="Jost" w:cs="Times New Roman"/>
                <w:color w:val="3B3838" w:themeColor="background2" w:themeShade="40"/>
                <w:sz w:val="23"/>
                <w:szCs w:val="23"/>
                <w:lang w:eastAsia="en-US"/>
              </w:rPr>
              <w:t xml:space="preserve">š Lietuvoje įsteigtų subjektų </w:t>
            </w:r>
            <w:r w:rsidRPr="001866D2">
              <w:rPr>
                <w:rFonts w:ascii="Jost" w:hAnsi="Jost" w:cs="Times New Roman"/>
                <w:color w:val="3B3838" w:themeColor="background2" w:themeShade="40"/>
                <w:sz w:val="23"/>
                <w:szCs w:val="23"/>
              </w:rPr>
              <w:t>prašoma:</w:t>
            </w:r>
          </w:p>
          <w:p w14:paraId="55AEB0B5" w14:textId="77777777" w:rsidR="0088540D" w:rsidRPr="001866D2"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 xml:space="preserve">išrašo iš teismo sprendimo (jei toks yra) </w:t>
            </w:r>
            <w:r w:rsidRPr="001866D2">
              <w:rPr>
                <w:rFonts w:ascii="Jost" w:hAnsi="Jost" w:cs="Times New Roman"/>
                <w:i/>
                <w:iCs/>
                <w:color w:val="3B3838" w:themeColor="background2" w:themeShade="40"/>
                <w:sz w:val="23"/>
                <w:szCs w:val="23"/>
              </w:rPr>
              <w:t>arba</w:t>
            </w:r>
          </w:p>
          <w:p w14:paraId="29BDE83F" w14:textId="77777777" w:rsidR="0088540D" w:rsidRPr="001866D2"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 Valstybinės mokesčių inspekcijos prie Lietuvos Respublikos finansų ministerijos išduoto dokumento </w:t>
            </w:r>
            <w:r w:rsidRPr="001866D2">
              <w:rPr>
                <w:rFonts w:ascii="Jost" w:hAnsi="Jost" w:cs="Times New Roman"/>
                <w:i/>
                <w:iCs/>
                <w:color w:val="3B3838" w:themeColor="background2" w:themeShade="40"/>
                <w:sz w:val="23"/>
                <w:szCs w:val="23"/>
              </w:rPr>
              <w:t>arba</w:t>
            </w:r>
          </w:p>
          <w:p w14:paraId="75838037" w14:textId="77777777" w:rsidR="0088540D" w:rsidRPr="001866D2"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valstybės įmonės Registrų centro Lietuvos Respublikos Vyriausybės nustatyta tvarka išduoto dokumento, patvirtinančio jungtinius kompetentingų institucijų tvarkomus duomenis.</w:t>
            </w:r>
          </w:p>
          <w:p w14:paraId="50DABB2F"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p>
          <w:p w14:paraId="724BE7FE"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lang w:eastAsia="en-US"/>
              </w:rPr>
              <w:t>Iš ne Lietuvoje įsteigtų subjektų reikalaujama:</w:t>
            </w:r>
          </w:p>
          <w:p w14:paraId="650FE705" w14:textId="77777777" w:rsidR="0088540D" w:rsidRPr="001866D2"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atitinkamos užsienio šalies institucijos dokumento.</w:t>
            </w:r>
          </w:p>
          <w:p w14:paraId="2E1E8C73" w14:textId="77777777" w:rsidR="0088540D" w:rsidRPr="001866D2" w:rsidRDefault="0088540D" w:rsidP="0088540D">
            <w:pPr>
              <w:pStyle w:val="Betarp"/>
              <w:tabs>
                <w:tab w:val="left" w:pos="250"/>
              </w:tabs>
              <w:jc w:val="both"/>
              <w:rPr>
                <w:rFonts w:ascii="Jost" w:eastAsia="Yu Mincho" w:hAnsi="Jost" w:cs="Times New Roman"/>
                <w:color w:val="3B3838" w:themeColor="background2" w:themeShade="40"/>
                <w:sz w:val="23"/>
                <w:szCs w:val="23"/>
              </w:rPr>
            </w:pPr>
          </w:p>
          <w:p w14:paraId="64FEE540" w14:textId="77777777" w:rsidR="0088540D" w:rsidRPr="001866D2" w:rsidRDefault="0088540D" w:rsidP="0088540D">
            <w:pPr>
              <w:pStyle w:val="Puslapioinaostekstas"/>
              <w:tabs>
                <w:tab w:val="left" w:pos="250"/>
              </w:tabs>
              <w:jc w:val="both"/>
              <w:rPr>
                <w:rFonts w:ascii="Jost"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1866D2" w:rsidRDefault="0088540D" w:rsidP="0088540D">
            <w:pPr>
              <w:pStyle w:val="Puslapioinaostekstas"/>
              <w:numPr>
                <w:ilvl w:val="0"/>
                <w:numId w:val="8"/>
              </w:numPr>
              <w:tabs>
                <w:tab w:val="left" w:pos="250"/>
              </w:tabs>
              <w:ind w:left="0"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priesaikos deklaracija; </w:t>
            </w:r>
          </w:p>
          <w:p w14:paraId="21E1A7F9" w14:textId="77777777" w:rsidR="0088540D" w:rsidRPr="001866D2" w:rsidRDefault="0088540D" w:rsidP="0088540D">
            <w:pPr>
              <w:pStyle w:val="Puslapioinaostekstas"/>
              <w:numPr>
                <w:ilvl w:val="0"/>
                <w:numId w:val="8"/>
              </w:numPr>
              <w:tabs>
                <w:tab w:val="left" w:pos="250"/>
              </w:tabs>
              <w:ind w:left="0"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p>
          <w:p w14:paraId="34C352CF" w14:textId="77777777" w:rsidR="0088540D" w:rsidRPr="001866D2" w:rsidRDefault="0088540D" w:rsidP="0088540D">
            <w:pPr>
              <w:pStyle w:val="Betarp"/>
              <w:tabs>
                <w:tab w:val="left" w:pos="250"/>
              </w:tabs>
              <w:jc w:val="both"/>
              <w:rPr>
                <w:rFonts w:ascii="Jost" w:hAnsi="Jost" w:cs="Times New Roman"/>
                <w:i/>
                <w:iCs/>
                <w:color w:val="3B3838" w:themeColor="background2" w:themeShade="40"/>
                <w:sz w:val="23"/>
                <w:szCs w:val="23"/>
              </w:rPr>
            </w:pPr>
            <w:r w:rsidRPr="001866D2">
              <w:rPr>
                <w:rFonts w:ascii="Jost" w:hAnsi="Jost" w:cs="Times New Roman"/>
                <w:color w:val="3B3838" w:themeColor="background2" w:themeShade="40"/>
                <w:sz w:val="23"/>
                <w:szCs w:val="23"/>
              </w:rPr>
              <w:t xml:space="preserve">Nurodyti dokumentai turi būti  išduoti ne anksčiau kaip 120 dienų iki </w:t>
            </w:r>
            <w:r w:rsidRPr="001866D2">
              <w:rPr>
                <w:rFonts w:ascii="Jost" w:eastAsia="Times New Roman" w:hAnsi="Jost" w:cs="Times New Roman"/>
                <w:color w:val="3B3838" w:themeColor="background2" w:themeShade="40"/>
                <w:sz w:val="23"/>
                <w:szCs w:val="23"/>
              </w:rPr>
              <w:t xml:space="preserve">tos dienos, kai galimas laimėtojas perkančiosios organizacijos prašymu turės pateikti </w:t>
            </w:r>
            <w:r w:rsidRPr="001866D2">
              <w:rPr>
                <w:rFonts w:ascii="Jost" w:eastAsia="Times New Roman" w:hAnsi="Jost" w:cs="Times New Roman"/>
                <w:color w:val="3B3838" w:themeColor="background2" w:themeShade="40"/>
                <w:sz w:val="23"/>
                <w:szCs w:val="23"/>
              </w:rPr>
              <w:lastRenderedPageBreak/>
              <w:t>pašalinimo pagrindų nebuvimą patvirtinančius dokumentus</w:t>
            </w:r>
            <w:r w:rsidRPr="001866D2">
              <w:rPr>
                <w:rFonts w:ascii="Jost" w:hAnsi="Jost" w:cs="Times New Roman"/>
                <w:color w:val="3B3838" w:themeColor="background2" w:themeShade="40"/>
                <w:sz w:val="23"/>
                <w:szCs w:val="23"/>
              </w:rPr>
              <w:t xml:space="preserve">. </w:t>
            </w:r>
          </w:p>
          <w:p w14:paraId="444C8CB7"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r w:rsidRPr="001866D2">
              <w:rPr>
                <w:rFonts w:ascii="Jost" w:hAnsi="Jost" w:cs="Times New Roman"/>
                <w:bCs/>
                <w:color w:val="3B3838" w:themeColor="background2" w:themeShade="40"/>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0B4F4D0F"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r w:rsidRPr="001866D2">
              <w:rPr>
                <w:rFonts w:ascii="Jost" w:hAnsi="Jost" w:cs="Times New Roman"/>
                <w:bCs/>
                <w:color w:val="3B3838" w:themeColor="background2" w:themeShade="40"/>
                <w:sz w:val="23"/>
                <w:szCs w:val="23"/>
              </w:rPr>
              <w:t>2) Dėl įsipareigojimų, susijusių su socialinio draudimo įmokų mokėjimu, įvykdymo i</w:t>
            </w:r>
            <w:r w:rsidRPr="001866D2">
              <w:rPr>
                <w:rFonts w:ascii="Jost" w:hAnsi="Jost" w:cs="Times New Roman"/>
                <w:color w:val="3B3838" w:themeColor="background2" w:themeShade="40"/>
                <w:sz w:val="23"/>
                <w:szCs w:val="23"/>
                <w:lang w:eastAsia="en-US"/>
              </w:rPr>
              <w:t xml:space="preserve">š Lietuvoje įsteigtų subjektų </w:t>
            </w:r>
            <w:r w:rsidRPr="001866D2">
              <w:rPr>
                <w:rFonts w:ascii="Jost" w:hAnsi="Jost" w:cs="Times New Roman"/>
                <w:bCs/>
                <w:color w:val="3B3838" w:themeColor="background2" w:themeShade="40"/>
                <w:sz w:val="23"/>
                <w:szCs w:val="23"/>
              </w:rPr>
              <w:t>prašoma:</w:t>
            </w:r>
          </w:p>
          <w:p w14:paraId="7C4BEC25"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bCs/>
                <w:color w:val="3B3838" w:themeColor="background2" w:themeShade="40"/>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866D2">
                <w:rPr>
                  <w:rStyle w:val="Hipersaitas"/>
                  <w:rFonts w:ascii="Jost" w:hAnsi="Jost" w:cs="Times New Roman"/>
                  <w:bCs/>
                  <w:color w:val="3B3838" w:themeColor="background2" w:themeShade="40"/>
                  <w:sz w:val="23"/>
                  <w:szCs w:val="23"/>
                </w:rPr>
                <w:t>http://draudejai.sodra.lt/draudeju_viesi_duomenys/</w:t>
              </w:r>
            </w:hyperlink>
          </w:p>
          <w:p w14:paraId="07AF5463" w14:textId="77777777" w:rsidR="0088540D" w:rsidRPr="001866D2" w:rsidRDefault="0088540D" w:rsidP="0088540D">
            <w:pPr>
              <w:pStyle w:val="Betarp"/>
              <w:tabs>
                <w:tab w:val="left" w:pos="250"/>
              </w:tabs>
              <w:jc w:val="both"/>
              <w:rPr>
                <w:rFonts w:ascii="Jost" w:hAnsi="Jost" w:cs="Times New Roman"/>
                <w:bCs/>
                <w:color w:val="3B3838" w:themeColor="background2" w:themeShade="40"/>
                <w:sz w:val="23"/>
                <w:szCs w:val="23"/>
              </w:rPr>
            </w:pPr>
          </w:p>
          <w:p w14:paraId="6C4500B3"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38CFB6"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5485362F"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64EDBA38"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lang w:eastAsia="en-US"/>
              </w:rPr>
              <w:t>Iš ne Lietuvoje įsteigtų subjektų reikalaujama:</w:t>
            </w:r>
          </w:p>
          <w:p w14:paraId="0F0DF487" w14:textId="77777777" w:rsidR="0088540D" w:rsidRPr="001866D2"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atitinkamos užsienio šalies kompetentingos institucijos dokumento.</w:t>
            </w:r>
          </w:p>
          <w:p w14:paraId="256A8E06"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03D751C0" w14:textId="77777777" w:rsidR="0088540D" w:rsidRPr="001866D2" w:rsidRDefault="0088540D" w:rsidP="0088540D">
            <w:pPr>
              <w:pStyle w:val="Puslapioinaostekstas"/>
              <w:tabs>
                <w:tab w:val="left" w:pos="250"/>
              </w:tabs>
              <w:jc w:val="both"/>
              <w:rPr>
                <w:rFonts w:ascii="Jost"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1866D2" w:rsidRDefault="0088540D" w:rsidP="0088540D">
            <w:pPr>
              <w:pStyle w:val="Puslapioinaostekstas"/>
              <w:numPr>
                <w:ilvl w:val="0"/>
                <w:numId w:val="9"/>
              </w:numPr>
              <w:tabs>
                <w:tab w:val="left" w:pos="250"/>
              </w:tabs>
              <w:ind w:left="0"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 xml:space="preserve">priesaikos deklaracija; </w:t>
            </w:r>
          </w:p>
          <w:p w14:paraId="0D763409" w14:textId="77777777" w:rsidR="0088540D" w:rsidRPr="001866D2" w:rsidRDefault="0088540D" w:rsidP="0088540D">
            <w:pPr>
              <w:pStyle w:val="Puslapioinaostekstas"/>
              <w:numPr>
                <w:ilvl w:val="0"/>
                <w:numId w:val="9"/>
              </w:numPr>
              <w:tabs>
                <w:tab w:val="left" w:pos="250"/>
              </w:tabs>
              <w:ind w:left="0" w:firstLine="0"/>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B6F625"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280D97C0" w14:textId="77777777" w:rsidR="0088540D" w:rsidRPr="001866D2" w:rsidRDefault="0088540D" w:rsidP="0088540D">
            <w:pPr>
              <w:pStyle w:val="Betarp"/>
              <w:tabs>
                <w:tab w:val="left" w:pos="250"/>
              </w:tabs>
              <w:jc w:val="both"/>
              <w:rPr>
                <w:rFonts w:ascii="Jost" w:hAnsi="Jost" w:cs="Times New Roman"/>
                <w:i/>
                <w:iCs/>
                <w:color w:val="3B3838" w:themeColor="background2" w:themeShade="40"/>
                <w:sz w:val="23"/>
                <w:szCs w:val="23"/>
              </w:rPr>
            </w:pPr>
            <w:r w:rsidRPr="001866D2">
              <w:rPr>
                <w:rFonts w:ascii="Jost" w:hAnsi="Jost" w:cs="Times New Roman"/>
                <w:color w:val="3B3838" w:themeColor="background2" w:themeShade="40"/>
                <w:sz w:val="23"/>
                <w:szCs w:val="23"/>
              </w:rPr>
              <w:t xml:space="preserve">Nurodyti dokumentai turi būti  išduoti ne anksčiau kaip 120 dienų iki </w:t>
            </w:r>
            <w:r w:rsidRPr="001866D2">
              <w:rPr>
                <w:rFonts w:ascii="Jost" w:eastAsia="Times New Roman" w:hAnsi="Jost" w:cs="Times New Roman"/>
                <w:color w:val="3B3838" w:themeColor="background2" w:themeShade="40"/>
                <w:sz w:val="23"/>
                <w:szCs w:val="23"/>
              </w:rPr>
              <w:t>tos dienos, kai tiekėjas perkančiosios organizacijos prašymu turės pateikti pašalinimo pagrindų nebuvimą patvirtinančius dokumentus</w:t>
            </w:r>
            <w:r w:rsidRPr="001866D2">
              <w:rPr>
                <w:rFonts w:ascii="Jost" w:hAnsi="Jost" w:cs="Times New Roman"/>
                <w:color w:val="3B3838" w:themeColor="background2" w:themeShade="40"/>
                <w:sz w:val="23"/>
                <w:szCs w:val="23"/>
              </w:rPr>
              <w:t xml:space="preserve">. </w:t>
            </w:r>
          </w:p>
          <w:p w14:paraId="2C835DF8"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1866D2" w:rsidRDefault="0088540D" w:rsidP="0088540D">
            <w:pPr>
              <w:pStyle w:val="Betarp"/>
              <w:tabs>
                <w:tab w:val="left" w:pos="250"/>
              </w:tabs>
              <w:jc w:val="both"/>
              <w:rPr>
                <w:rFonts w:ascii="Jost" w:hAnsi="Jost" w:cs="Times New Roman"/>
                <w:b/>
                <w:bCs/>
                <w:color w:val="3B3838" w:themeColor="background2" w:themeShade="40"/>
                <w:sz w:val="23"/>
                <w:szCs w:val="23"/>
              </w:rPr>
            </w:pPr>
          </w:p>
          <w:p w14:paraId="37284633" w14:textId="77777777" w:rsidR="0088540D" w:rsidRPr="001866D2" w:rsidRDefault="0088540D" w:rsidP="0088540D">
            <w:pPr>
              <w:pStyle w:val="Betarp"/>
              <w:tabs>
                <w:tab w:val="left" w:pos="250"/>
              </w:tabs>
              <w:jc w:val="both"/>
              <w:rPr>
                <w:rFonts w:ascii="Jost" w:hAnsi="Jost" w:cs="Times New Roman"/>
                <w:color w:val="3B3838" w:themeColor="background2" w:themeShade="40"/>
                <w:sz w:val="23"/>
                <w:szCs w:val="23"/>
              </w:rPr>
            </w:pPr>
            <w:r w:rsidRPr="001866D2">
              <w:rPr>
                <w:rFonts w:ascii="Jost" w:hAnsi="Jost" w:cs="Times New Roman"/>
                <w:b/>
                <w:color w:val="3B3838" w:themeColor="background2" w:themeShade="40"/>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 xml:space="preserve">Tiekėjas, kiekvienas tiekėjų grupės narys ir kiekvienas kitas ūkio </w:t>
            </w:r>
            <w:r w:rsidRPr="001866D2">
              <w:rPr>
                <w:rFonts w:ascii="Jost" w:hAnsi="Jost" w:cs="Times New Roman"/>
                <w:color w:val="3B3838" w:themeColor="background2" w:themeShade="40"/>
                <w:sz w:val="23"/>
                <w:szCs w:val="23"/>
              </w:rPr>
              <w:lastRenderedPageBreak/>
              <w:t>subjektas, kurio pajėgumais remiasi tiekėjas.</w:t>
            </w:r>
          </w:p>
        </w:tc>
      </w:tr>
      <w:tr w:rsidR="001866D2" w:rsidRPr="001866D2" w14:paraId="3D0FFA7E" w14:textId="77777777" w:rsidTr="008D1D6B">
        <w:tc>
          <w:tcPr>
            <w:tcW w:w="720" w:type="dxa"/>
          </w:tcPr>
          <w:p w14:paraId="4225808A" w14:textId="472C6BA4"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4</w:t>
            </w:r>
            <w:r w:rsidR="0088540D" w:rsidRPr="001866D2">
              <w:rPr>
                <w:rFonts w:ascii="Jost" w:hAnsi="Jost" w:cs="Times New Roman"/>
                <w:color w:val="3B3838" w:themeColor="background2" w:themeShade="40"/>
                <w:sz w:val="23"/>
                <w:szCs w:val="23"/>
              </w:rPr>
              <w:t>.</w:t>
            </w:r>
          </w:p>
        </w:tc>
        <w:tc>
          <w:tcPr>
            <w:tcW w:w="6660" w:type="dxa"/>
          </w:tcPr>
          <w:p w14:paraId="33C0F5FD" w14:textId="419D719C"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rPr>
              <w:t>T</w:t>
            </w:r>
            <w:r w:rsidRPr="001866D2">
              <w:rPr>
                <w:rFonts w:ascii="Jost" w:eastAsia="Yu Mincho" w:hAnsi="Jost" w:cs="Times New Roman"/>
                <w:color w:val="3B3838" w:themeColor="background2" w:themeShade="40"/>
                <w:sz w:val="23"/>
                <w:szCs w:val="23"/>
                <w:lang w:eastAsia="en-US"/>
              </w:rPr>
              <w: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1 punktas </w:t>
            </w:r>
            <w:r w:rsidRPr="001866D2">
              <w:rPr>
                <w:rFonts w:ascii="Jost" w:eastAsia="Yu Mincho" w:hAnsi="Jost" w:cs="Times New Roman"/>
                <w:color w:val="3B3838" w:themeColor="background2" w:themeShade="40"/>
                <w:sz w:val="23"/>
                <w:szCs w:val="23"/>
              </w:rPr>
              <w:t>(EBVPD III dalies C10 punktas)):</w:t>
            </w:r>
          </w:p>
          <w:p w14:paraId="0CA9CC2C"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690A5E9E" w14:textId="77777777" w:rsidR="0088540D" w:rsidRPr="001866D2" w:rsidRDefault="0088540D" w:rsidP="0088540D">
            <w:pPr>
              <w:pStyle w:val="Betarp"/>
              <w:jc w:val="both"/>
              <w:rPr>
                <w:rFonts w:ascii="Jost" w:eastAsia="Yu Mincho"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p w14:paraId="27F7176D"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p>
        </w:tc>
        <w:tc>
          <w:tcPr>
            <w:tcW w:w="2091" w:type="dxa"/>
          </w:tcPr>
          <w:p w14:paraId="4D4A78FA"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4EBDE133" w14:textId="77777777" w:rsidTr="008D1D6B">
        <w:tc>
          <w:tcPr>
            <w:tcW w:w="720" w:type="dxa"/>
          </w:tcPr>
          <w:p w14:paraId="29098E4A" w14:textId="062A48E9"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5</w:t>
            </w:r>
            <w:r w:rsidR="0088540D" w:rsidRPr="001866D2">
              <w:rPr>
                <w:rFonts w:ascii="Jost" w:hAnsi="Jost" w:cs="Times New Roman"/>
                <w:color w:val="3B3838" w:themeColor="background2" w:themeShade="40"/>
                <w:sz w:val="23"/>
                <w:szCs w:val="23"/>
              </w:rPr>
              <w:t>.</w:t>
            </w:r>
          </w:p>
        </w:tc>
        <w:tc>
          <w:tcPr>
            <w:tcW w:w="6660" w:type="dxa"/>
          </w:tcPr>
          <w:p w14:paraId="6EA4708A"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2 punktas </w:t>
            </w:r>
            <w:r w:rsidRPr="001866D2">
              <w:rPr>
                <w:rFonts w:ascii="Jost" w:eastAsia="Yu Mincho" w:hAnsi="Jost" w:cs="Times New Roman"/>
                <w:color w:val="3B3838" w:themeColor="background2" w:themeShade="40"/>
                <w:sz w:val="23"/>
                <w:szCs w:val="23"/>
              </w:rPr>
              <w:t>(EBVPD III dalies C12 punktas)):</w:t>
            </w:r>
          </w:p>
          <w:p w14:paraId="357E5F29"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4C1579A4" w14:textId="77777777" w:rsidR="0088540D" w:rsidRPr="001866D2" w:rsidRDefault="0088540D" w:rsidP="0088540D">
            <w:pPr>
              <w:pStyle w:val="Betarp"/>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 xml:space="preserve">Tiekėjas pirkimo metu pateko į interesų konflikto situaciją, kaip apibrėžta VPĮ 21 straipsnyje, ir atitinkamos padėties negalima ištaisyti. </w:t>
            </w:r>
          </w:p>
          <w:p w14:paraId="6EE868EF" w14:textId="77777777" w:rsidR="0088540D" w:rsidRPr="001866D2" w:rsidRDefault="0088540D" w:rsidP="0088540D">
            <w:pPr>
              <w:pStyle w:val="Betarp"/>
              <w:jc w:val="both"/>
              <w:rPr>
                <w:rFonts w:ascii="Jost" w:eastAsia="Yu Mincho"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tc>
        <w:tc>
          <w:tcPr>
            <w:tcW w:w="2091" w:type="dxa"/>
          </w:tcPr>
          <w:p w14:paraId="79B5CE72"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46B75F0E" w14:textId="77777777" w:rsidTr="008D1D6B">
        <w:tc>
          <w:tcPr>
            <w:tcW w:w="720" w:type="dxa"/>
          </w:tcPr>
          <w:p w14:paraId="6575500B" w14:textId="5490D4E5"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6</w:t>
            </w:r>
            <w:r w:rsidR="0088540D" w:rsidRPr="001866D2">
              <w:rPr>
                <w:rFonts w:ascii="Jost" w:hAnsi="Jost" w:cs="Times New Roman"/>
                <w:color w:val="3B3838" w:themeColor="background2" w:themeShade="40"/>
                <w:sz w:val="23"/>
                <w:szCs w:val="23"/>
              </w:rPr>
              <w:t>.</w:t>
            </w:r>
          </w:p>
        </w:tc>
        <w:tc>
          <w:tcPr>
            <w:tcW w:w="6660" w:type="dxa"/>
          </w:tcPr>
          <w:p w14:paraId="608CB320"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3 punktas </w:t>
            </w:r>
            <w:r w:rsidRPr="001866D2">
              <w:rPr>
                <w:rFonts w:ascii="Jost" w:eastAsia="Yu Mincho" w:hAnsi="Jost" w:cs="Times New Roman"/>
                <w:color w:val="3B3838" w:themeColor="background2" w:themeShade="40"/>
                <w:sz w:val="23"/>
                <w:szCs w:val="23"/>
              </w:rPr>
              <w:t>(EBVPD III dalies C13 punktas)):</w:t>
            </w:r>
          </w:p>
          <w:p w14:paraId="10C0B981"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4C994C66" w14:textId="77777777"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t>Pažeista konkurencija, kaip nustatyta VPĮ 27 straipsnio 3 ir 4 dalyse, ir atitinkamos padėties negalima ištaisyti.</w:t>
            </w:r>
          </w:p>
        </w:tc>
        <w:tc>
          <w:tcPr>
            <w:tcW w:w="5378" w:type="dxa"/>
          </w:tcPr>
          <w:p w14:paraId="3014CA49"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lastRenderedPageBreak/>
              <w:t>Iš Lietuvoje įsteigtų subjektų įrodančių dokumentų nereikalaujama. Užtenka pateikto EBVPD.</w:t>
            </w:r>
          </w:p>
        </w:tc>
        <w:tc>
          <w:tcPr>
            <w:tcW w:w="2091" w:type="dxa"/>
          </w:tcPr>
          <w:p w14:paraId="28A11535"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Tiekėjas, kiekvienas tiekėjų grupės </w:t>
            </w:r>
            <w:r w:rsidRPr="001866D2">
              <w:rPr>
                <w:rFonts w:ascii="Jost" w:hAnsi="Jost" w:cs="Times New Roman"/>
                <w:color w:val="3B3838" w:themeColor="background2" w:themeShade="40"/>
                <w:sz w:val="23"/>
                <w:szCs w:val="23"/>
              </w:rPr>
              <w:lastRenderedPageBreak/>
              <w:t>narys ir kiekvienas kitas ūkio subjektas, kurio pajėgumais remiasi tiekėjas.</w:t>
            </w:r>
          </w:p>
        </w:tc>
      </w:tr>
      <w:tr w:rsidR="001866D2" w:rsidRPr="001866D2" w14:paraId="2F9D9531" w14:textId="77777777" w:rsidTr="008D1D6B">
        <w:tc>
          <w:tcPr>
            <w:tcW w:w="720" w:type="dxa"/>
          </w:tcPr>
          <w:p w14:paraId="03C67CE6" w14:textId="7DA42B58"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7</w:t>
            </w:r>
            <w:r w:rsidR="0088540D" w:rsidRPr="001866D2">
              <w:rPr>
                <w:rFonts w:ascii="Jost" w:hAnsi="Jost" w:cs="Times New Roman"/>
                <w:color w:val="3B3838" w:themeColor="background2" w:themeShade="40"/>
                <w:sz w:val="23"/>
                <w:szCs w:val="23"/>
              </w:rPr>
              <w:t>.</w:t>
            </w:r>
          </w:p>
        </w:tc>
        <w:tc>
          <w:tcPr>
            <w:tcW w:w="6660" w:type="dxa"/>
          </w:tcPr>
          <w:p w14:paraId="70B22ABD"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4 punktas </w:t>
            </w:r>
            <w:r w:rsidRPr="001866D2">
              <w:rPr>
                <w:rFonts w:ascii="Jost" w:eastAsia="Yu Mincho" w:hAnsi="Jost" w:cs="Times New Roman"/>
                <w:color w:val="3B3838" w:themeColor="background2" w:themeShade="40"/>
                <w:sz w:val="23"/>
                <w:szCs w:val="23"/>
              </w:rPr>
              <w:t>(EBVPD III dalies C15 punktas)):</w:t>
            </w:r>
          </w:p>
          <w:p w14:paraId="7E1E94C9"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763ED43C"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1866D2" w:rsidRDefault="0088540D" w:rsidP="0088540D">
            <w:pPr>
              <w:pStyle w:val="Betarp"/>
              <w:jc w:val="both"/>
              <w:rPr>
                <w:rFonts w:ascii="Jost" w:hAnsi="Jost" w:cs="Times New Roman"/>
                <w:bCs/>
                <w:color w:val="3B3838" w:themeColor="background2" w:themeShade="40"/>
                <w:sz w:val="23"/>
                <w:szCs w:val="23"/>
              </w:rPr>
            </w:pPr>
            <w:r w:rsidRPr="001866D2">
              <w:rPr>
                <w:rFonts w:ascii="Jost" w:hAnsi="Jost" w:cs="Times New Roman"/>
                <w:bCs/>
                <w:color w:val="3B3838" w:themeColor="background2" w:themeShade="40"/>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7D2F72" w14:textId="77777777"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r w:rsidRPr="001866D2">
              <w:rPr>
                <w:rFonts w:ascii="Jost" w:hAnsi="Jost" w:cs="Times New Roman"/>
                <w:bCs/>
                <w:color w:val="3B3838" w:themeColor="background2" w:themeShade="40"/>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p w14:paraId="16A23788"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p w14:paraId="68390F0E" w14:textId="77777777" w:rsidR="0088540D" w:rsidRPr="001866D2" w:rsidRDefault="0088540D" w:rsidP="0088540D">
            <w:pPr>
              <w:pStyle w:val="Betarp"/>
              <w:jc w:val="both"/>
              <w:rPr>
                <w:rFonts w:ascii="Jost"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p w14:paraId="51F35285" w14:textId="77777777" w:rsidR="0088540D" w:rsidRPr="001866D2" w:rsidRDefault="0088540D" w:rsidP="0088540D">
            <w:pPr>
              <w:pStyle w:val="Betarp"/>
              <w:jc w:val="both"/>
              <w:rPr>
                <w:rStyle w:val="Hipersaitas"/>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fldChar w:fldCharType="begin"/>
            </w:r>
            <w:r w:rsidRPr="001866D2">
              <w:rPr>
                <w:rFonts w:ascii="Jost" w:hAnsi="Jost" w:cs="Times New Roman"/>
                <w:color w:val="3B3838" w:themeColor="background2" w:themeShade="40"/>
                <w:sz w:val="23"/>
                <w:szCs w:val="23"/>
              </w:rPr>
              <w:instrText>HYPERLINK "https://vpt.lrv.lt/lt/nuorodos/kiti-duomenys/powerbi/melaginga-informacija-pateikusiu-tiekeju-sarasas-3/"</w:instrText>
            </w:r>
            <w:r w:rsidRPr="001866D2">
              <w:rPr>
                <w:rFonts w:ascii="Jost" w:hAnsi="Jost" w:cs="Times New Roman"/>
                <w:color w:val="3B3838" w:themeColor="background2" w:themeShade="40"/>
                <w:sz w:val="23"/>
                <w:szCs w:val="23"/>
              </w:rPr>
            </w:r>
            <w:r w:rsidRPr="001866D2">
              <w:rPr>
                <w:rFonts w:ascii="Jost" w:hAnsi="Jost" w:cs="Times New Roman"/>
                <w:color w:val="3B3838" w:themeColor="background2" w:themeShade="40"/>
                <w:sz w:val="23"/>
                <w:szCs w:val="23"/>
              </w:rPr>
              <w:fldChar w:fldCharType="separate"/>
            </w:r>
            <w:r w:rsidRPr="001866D2">
              <w:rPr>
                <w:rStyle w:val="Hipersaitas"/>
                <w:rFonts w:ascii="Jost" w:hAnsi="Jost" w:cs="Times New Roman"/>
                <w:color w:val="3B3838" w:themeColor="background2" w:themeShade="40"/>
                <w:sz w:val="23"/>
                <w:szCs w:val="23"/>
              </w:rPr>
              <w:t>https://vpt.lrv.lt/melaginga-informacija-pateikusiu-tiekeju-sarasas-3</w:t>
            </w:r>
          </w:p>
          <w:p w14:paraId="7EB1A8EE"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fldChar w:fldCharType="end"/>
            </w:r>
          </w:p>
        </w:tc>
        <w:tc>
          <w:tcPr>
            <w:tcW w:w="2091" w:type="dxa"/>
          </w:tcPr>
          <w:p w14:paraId="00AAB2E4"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4C58DFA6" w14:textId="77777777" w:rsidTr="008D1D6B">
        <w:tc>
          <w:tcPr>
            <w:tcW w:w="720" w:type="dxa"/>
          </w:tcPr>
          <w:p w14:paraId="4B7153C4" w14:textId="46CB8C2D"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8</w:t>
            </w:r>
            <w:r w:rsidR="0088540D" w:rsidRPr="001866D2">
              <w:rPr>
                <w:rFonts w:ascii="Jost" w:hAnsi="Jost" w:cs="Times New Roman"/>
                <w:color w:val="3B3838" w:themeColor="background2" w:themeShade="40"/>
                <w:sz w:val="23"/>
                <w:szCs w:val="23"/>
              </w:rPr>
              <w:t>.</w:t>
            </w:r>
          </w:p>
        </w:tc>
        <w:tc>
          <w:tcPr>
            <w:tcW w:w="6660" w:type="dxa"/>
          </w:tcPr>
          <w:p w14:paraId="55A758D0" w14:textId="77777777" w:rsidR="0088540D" w:rsidRPr="001866D2" w:rsidRDefault="0088540D" w:rsidP="0088540D">
            <w:pPr>
              <w:pStyle w:val="Betarp"/>
              <w:jc w:val="both"/>
              <w:rPr>
                <w:rFonts w:ascii="Jost" w:eastAsia="Arial"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5 punktas </w:t>
            </w:r>
            <w:r w:rsidRPr="001866D2">
              <w:rPr>
                <w:rFonts w:ascii="Jost" w:eastAsia="Yu Mincho" w:hAnsi="Jost" w:cs="Times New Roman"/>
                <w:color w:val="3B3838" w:themeColor="background2" w:themeShade="40"/>
                <w:sz w:val="23"/>
                <w:szCs w:val="23"/>
              </w:rPr>
              <w:t>(EBVPD</w:t>
            </w:r>
            <w:r w:rsidRPr="001866D2">
              <w:rPr>
                <w:rFonts w:ascii="Jost" w:eastAsia="Arial" w:hAnsi="Jost" w:cs="Times New Roman"/>
                <w:color w:val="3B3838" w:themeColor="background2" w:themeShade="40"/>
                <w:sz w:val="23"/>
                <w:szCs w:val="23"/>
              </w:rPr>
              <w:t xml:space="preserve"> III dalies C15 punktas)):</w:t>
            </w:r>
          </w:p>
          <w:p w14:paraId="1006F430"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75D299FE" w14:textId="77777777"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p w14:paraId="36831DD3"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tc>
        <w:tc>
          <w:tcPr>
            <w:tcW w:w="2091" w:type="dxa"/>
          </w:tcPr>
          <w:p w14:paraId="5F1BE624"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1CC440CA" w14:textId="77777777" w:rsidTr="008D1D6B">
        <w:tc>
          <w:tcPr>
            <w:tcW w:w="720" w:type="dxa"/>
          </w:tcPr>
          <w:p w14:paraId="0888C4B7" w14:textId="2C592B4E"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9</w:t>
            </w:r>
            <w:r w:rsidR="0088540D" w:rsidRPr="001866D2">
              <w:rPr>
                <w:rFonts w:ascii="Jost" w:hAnsi="Jost" w:cs="Times New Roman"/>
                <w:color w:val="3B3838" w:themeColor="background2" w:themeShade="40"/>
                <w:sz w:val="23"/>
                <w:szCs w:val="23"/>
              </w:rPr>
              <w:t>.</w:t>
            </w:r>
          </w:p>
        </w:tc>
        <w:tc>
          <w:tcPr>
            <w:tcW w:w="6660" w:type="dxa"/>
          </w:tcPr>
          <w:p w14:paraId="01EF590E"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6 punktas </w:t>
            </w:r>
            <w:r w:rsidRPr="001866D2">
              <w:rPr>
                <w:rFonts w:ascii="Jost" w:eastAsia="Yu Mincho" w:hAnsi="Jost" w:cs="Times New Roman"/>
                <w:color w:val="3B3838" w:themeColor="background2" w:themeShade="40"/>
                <w:sz w:val="23"/>
                <w:szCs w:val="23"/>
              </w:rPr>
              <w:t>(EBVPD</w:t>
            </w:r>
            <w:r w:rsidRPr="001866D2">
              <w:rPr>
                <w:rFonts w:ascii="Jost" w:eastAsia="Arial" w:hAnsi="Jost" w:cs="Times New Roman"/>
                <w:color w:val="3B3838" w:themeColor="background2" w:themeShade="40"/>
                <w:sz w:val="23"/>
                <w:szCs w:val="23"/>
              </w:rPr>
              <w:t xml:space="preserve"> III dalies C14 punktas)):</w:t>
            </w:r>
          </w:p>
          <w:p w14:paraId="563826E1"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433879CE" w14:textId="77777777" w:rsidR="0088540D" w:rsidRPr="001866D2" w:rsidRDefault="0088540D" w:rsidP="0088540D">
            <w:pPr>
              <w:spacing w:line="240" w:lineRule="auto"/>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1866D2" w:rsidRDefault="0088540D" w:rsidP="0088540D">
            <w:pPr>
              <w:spacing w:line="240" w:lineRule="auto"/>
              <w:jc w:val="both"/>
              <w:rPr>
                <w:rFonts w:ascii="Jost" w:eastAsia="Yu Mincho"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t xml:space="preserve">Šiuo pagrindu tiekėjas taip pat pašalinamas iš pirkimo procedūros, kai, vadovaujantis kitų valstybių teisės aktais, per pastaruosius 3 metus nustatyta, kad jis, vykdydamas ankstesnę sutartį, ankstesnę sutartį su </w:t>
            </w:r>
            <w:r w:rsidRPr="001866D2">
              <w:rPr>
                <w:rFonts w:ascii="Jost" w:hAnsi="Jost" w:cs="Times New Roman"/>
                <w:color w:val="3B3838" w:themeColor="background2" w:themeShade="40"/>
                <w:sz w:val="23"/>
                <w:szCs w:val="23"/>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lastRenderedPageBreak/>
              <w:t>Iš Lietuvoje įsteigtų subjektų įrodančių dokumentų nereikalaujama. Užtenka pateikto EBVPD.</w:t>
            </w:r>
          </w:p>
          <w:p w14:paraId="28B55CE5" w14:textId="77777777" w:rsidR="0088540D" w:rsidRPr="001866D2" w:rsidRDefault="0088540D" w:rsidP="0088540D">
            <w:pPr>
              <w:pStyle w:val="Betarp"/>
              <w:jc w:val="both"/>
              <w:rPr>
                <w:rFonts w:ascii="Jost"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7806E08E" w14:textId="77777777" w:rsidR="0088540D" w:rsidRPr="001866D2" w:rsidRDefault="0088540D" w:rsidP="0088540D">
            <w:pPr>
              <w:pStyle w:val="Betarp"/>
              <w:jc w:val="both"/>
              <w:rPr>
                <w:rStyle w:val="Hipersaitas"/>
                <w:rFonts w:ascii="Jost" w:hAnsi="Jost" w:cs="Times New Roman"/>
                <w:color w:val="3B3838" w:themeColor="background2" w:themeShade="40"/>
                <w:sz w:val="23"/>
                <w:szCs w:val="23"/>
              </w:rPr>
            </w:pPr>
            <w:hyperlink r:id="rId12" w:history="1">
              <w:r w:rsidRPr="001866D2">
                <w:rPr>
                  <w:rStyle w:val="Hipersaitas"/>
                  <w:rFonts w:ascii="Jost" w:hAnsi="Jost" w:cs="Times New Roman"/>
                  <w:color w:val="3B3838" w:themeColor="background2" w:themeShade="40"/>
                  <w:sz w:val="23"/>
                  <w:szCs w:val="23"/>
                </w:rPr>
                <w:t>https://vpt.lrv.lt/lt/nuorodos/kiti-duomenys/powerbi/nepatikimi-tiekejai-1</w:t>
              </w:r>
            </w:hyperlink>
          </w:p>
          <w:p w14:paraId="3AE19009"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7A5F8B33" w14:textId="77777777" w:rsidR="0088540D" w:rsidRPr="001866D2" w:rsidRDefault="0088540D" w:rsidP="0088540D">
            <w:pPr>
              <w:pStyle w:val="Betarp"/>
              <w:jc w:val="both"/>
              <w:rPr>
                <w:rFonts w:ascii="Jost" w:hAnsi="Jost" w:cs="Times New Roman"/>
                <w:color w:val="3B3838" w:themeColor="background2" w:themeShade="40"/>
                <w:sz w:val="23"/>
                <w:szCs w:val="23"/>
              </w:rPr>
            </w:pPr>
            <w:hyperlink r:id="rId13" w:history="1">
              <w:r w:rsidRPr="001866D2">
                <w:rPr>
                  <w:rStyle w:val="Hipersaitas"/>
                  <w:rFonts w:ascii="Jost" w:hAnsi="Jost" w:cs="Times New Roman"/>
                  <w:color w:val="3B3838" w:themeColor="background2" w:themeShade="40"/>
                  <w:sz w:val="23"/>
                  <w:szCs w:val="23"/>
                </w:rPr>
                <w:t>https://vpt.lrv.lt/lt/pasalinimo-pagrindai-1/nepatikimu-koncesininku-sarasas-1/nepatikimu-koncesininku-sarasas</w:t>
              </w:r>
            </w:hyperlink>
          </w:p>
          <w:p w14:paraId="3E6C0CE1" w14:textId="77777777" w:rsidR="0088540D" w:rsidRPr="001866D2" w:rsidRDefault="0088540D" w:rsidP="0088540D">
            <w:pPr>
              <w:pStyle w:val="Betarp"/>
              <w:tabs>
                <w:tab w:val="left" w:pos="986"/>
              </w:tabs>
              <w:jc w:val="both"/>
              <w:rPr>
                <w:rFonts w:ascii="Jost" w:hAnsi="Jost" w:cs="Times New Roman"/>
                <w:b/>
                <w:bCs/>
                <w:color w:val="3B3838" w:themeColor="background2" w:themeShade="40"/>
                <w:sz w:val="23"/>
                <w:szCs w:val="23"/>
              </w:rPr>
            </w:pPr>
          </w:p>
        </w:tc>
        <w:tc>
          <w:tcPr>
            <w:tcW w:w="2091" w:type="dxa"/>
          </w:tcPr>
          <w:p w14:paraId="5236D633"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48F924A8" w14:textId="77777777" w:rsidTr="008D1D6B">
        <w:tc>
          <w:tcPr>
            <w:tcW w:w="720" w:type="dxa"/>
          </w:tcPr>
          <w:p w14:paraId="2FF64C31" w14:textId="79E45A4B" w:rsidR="0088540D" w:rsidRPr="001866D2" w:rsidRDefault="003951E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10</w:t>
            </w:r>
            <w:r w:rsidR="0088540D" w:rsidRPr="001866D2">
              <w:rPr>
                <w:rFonts w:ascii="Jost" w:hAnsi="Jost" w:cs="Times New Roman"/>
                <w:color w:val="3B3838" w:themeColor="background2" w:themeShade="40"/>
                <w:sz w:val="23"/>
                <w:szCs w:val="23"/>
              </w:rPr>
              <w:t>.</w:t>
            </w:r>
          </w:p>
        </w:tc>
        <w:tc>
          <w:tcPr>
            <w:tcW w:w="6660" w:type="dxa"/>
          </w:tcPr>
          <w:p w14:paraId="16D5C03B"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7 punkto a papunktis </w:t>
            </w:r>
            <w:r w:rsidRPr="001866D2">
              <w:rPr>
                <w:rFonts w:ascii="Jost" w:eastAsia="Yu Mincho" w:hAnsi="Jost" w:cs="Times New Roman"/>
                <w:color w:val="3B3838" w:themeColor="background2" w:themeShade="40"/>
                <w:sz w:val="23"/>
                <w:szCs w:val="23"/>
              </w:rPr>
              <w:t>(EBVPD III dalies C11 punktas)):</w:t>
            </w:r>
          </w:p>
          <w:p w14:paraId="213C5567"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22A50C36" w14:textId="77777777"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p w14:paraId="0EA7968B"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p w14:paraId="4E46FD94"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b/>
                <w:bCs/>
                <w:color w:val="3B3838" w:themeColor="background2" w:themeShade="40"/>
                <w:sz w:val="23"/>
                <w:szCs w:val="23"/>
              </w:rPr>
              <w:t>Priimant sprendimus dėl tiekėjo pašalinimo iš pirkimo procedūros VPĮ 46 straipsnio 4 dalies 7 punkto a papunktyje nurodytu pašalinimo pagrindu, be kita ko, atsižvelgiama į nacionalinėje duomenų bazėje adresu:</w:t>
            </w:r>
            <w:r w:rsidRPr="001866D2">
              <w:rPr>
                <w:rFonts w:ascii="Jost" w:hAnsi="Jost" w:cs="Times New Roman"/>
                <w:color w:val="3B3838" w:themeColor="background2" w:themeShade="40"/>
                <w:sz w:val="23"/>
                <w:szCs w:val="23"/>
              </w:rPr>
              <w:t xml:space="preserve"> </w:t>
            </w:r>
            <w:hyperlink r:id="rId14" w:history="1">
              <w:r w:rsidRPr="001866D2">
                <w:rPr>
                  <w:rStyle w:val="Hipersaitas"/>
                  <w:rFonts w:ascii="Jost" w:hAnsi="Jost" w:cs="Times New Roman"/>
                  <w:color w:val="3B3838" w:themeColor="background2" w:themeShade="40"/>
                  <w:sz w:val="23"/>
                  <w:szCs w:val="23"/>
                </w:rPr>
                <w:t>https://www.registrucentras.lt/jar/p/index.php</w:t>
              </w:r>
            </w:hyperlink>
          </w:p>
          <w:p w14:paraId="147B019E"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paskelbtą informaciją, taip pat į šiame informaciniame pranešime pateiktą informaciją:</w:t>
            </w:r>
          </w:p>
          <w:p w14:paraId="4DF9BE9F"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hyperlink r:id="rId15" w:history="1">
              <w:r w:rsidRPr="001866D2">
                <w:rPr>
                  <w:rStyle w:val="Hipersaitas"/>
                  <w:rFonts w:ascii="Jost" w:hAnsi="Jost" w:cs="Times New Roman"/>
                  <w:color w:val="3B3838" w:themeColor="background2" w:themeShade="40"/>
                  <w:sz w:val="23"/>
                  <w:szCs w:val="23"/>
                </w:rPr>
                <w:t>https://vpt.lrv.lt/lt/naujienos-3/finansiniu-ataskaitu-nepateikimas-gali-tapti-kliutimi-dalyvauti-viesuosiuose-pirkimuose/</w:t>
              </w:r>
            </w:hyperlink>
          </w:p>
        </w:tc>
        <w:tc>
          <w:tcPr>
            <w:tcW w:w="2091" w:type="dxa"/>
          </w:tcPr>
          <w:p w14:paraId="0112CAC2"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6EE5B08B" w14:textId="77777777" w:rsidTr="008D1D6B">
        <w:tc>
          <w:tcPr>
            <w:tcW w:w="720" w:type="dxa"/>
          </w:tcPr>
          <w:p w14:paraId="19001302" w14:textId="78EE2C2E" w:rsidR="0088540D" w:rsidRPr="001866D2" w:rsidRDefault="0088540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1</w:t>
            </w:r>
            <w:r w:rsidR="003951ED" w:rsidRPr="001866D2">
              <w:rPr>
                <w:rFonts w:ascii="Jost" w:hAnsi="Jost" w:cs="Times New Roman"/>
                <w:color w:val="3B3838" w:themeColor="background2" w:themeShade="40"/>
                <w:sz w:val="23"/>
                <w:szCs w:val="23"/>
              </w:rPr>
              <w:t>1</w:t>
            </w:r>
            <w:r w:rsidRPr="001866D2">
              <w:rPr>
                <w:rFonts w:ascii="Jost" w:hAnsi="Jost" w:cs="Times New Roman"/>
                <w:color w:val="3B3838" w:themeColor="background2" w:themeShade="40"/>
                <w:sz w:val="23"/>
                <w:szCs w:val="23"/>
              </w:rPr>
              <w:t>.</w:t>
            </w:r>
          </w:p>
        </w:tc>
        <w:tc>
          <w:tcPr>
            <w:tcW w:w="6660" w:type="dxa"/>
          </w:tcPr>
          <w:p w14:paraId="32E5E7BA"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7 punkto b papunktis </w:t>
            </w:r>
            <w:r w:rsidRPr="001866D2">
              <w:rPr>
                <w:rFonts w:ascii="Jost" w:eastAsia="Yu Mincho" w:hAnsi="Jost" w:cs="Times New Roman"/>
                <w:color w:val="3B3838" w:themeColor="background2" w:themeShade="40"/>
                <w:sz w:val="23"/>
                <w:szCs w:val="23"/>
              </w:rPr>
              <w:t>(EBVPD III dalies C11 punktas)):</w:t>
            </w:r>
          </w:p>
          <w:p w14:paraId="38F7A6A8"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0FC15DF1" w14:textId="77777777" w:rsidR="0088540D" w:rsidRPr="001866D2" w:rsidRDefault="0088540D" w:rsidP="0088540D">
            <w:pPr>
              <w:pStyle w:val="Betarp"/>
              <w:jc w:val="both"/>
              <w:rPr>
                <w:rFonts w:ascii="Jost" w:eastAsia="Times New Roman"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 xml:space="preserve">Tiekėjas yra padaręs rimtą profesinį pažeidimą, dėl kurio perkančioji organizacija abejoja tiekėjo sąžiningumu, </w:t>
            </w:r>
            <w:r w:rsidRPr="001866D2">
              <w:rPr>
                <w:rFonts w:ascii="Jost" w:eastAsia="Times New Roman" w:hAnsi="Jost" w:cs="Times New Roman"/>
                <w:color w:val="3B3838" w:themeColor="background2" w:themeShade="40"/>
                <w:sz w:val="23"/>
                <w:szCs w:val="23"/>
              </w:rPr>
              <w:t xml:space="preserve"> kai jis (tiekėjas) neatitinka minimalių patikimo mokesčių mokėtojo kriterijų, nustatytų Lietuvos Respublikos mokesčių administravimo įstatymo 40</w:t>
            </w:r>
            <w:r w:rsidRPr="001866D2">
              <w:rPr>
                <w:rFonts w:ascii="Jost" w:eastAsia="Times New Roman" w:hAnsi="Jost" w:cs="Times New Roman"/>
                <w:color w:val="3B3838" w:themeColor="background2" w:themeShade="40"/>
                <w:sz w:val="23"/>
                <w:szCs w:val="23"/>
                <w:vertAlign w:val="superscript"/>
              </w:rPr>
              <w:t>1</w:t>
            </w:r>
            <w:r w:rsidRPr="001866D2">
              <w:rPr>
                <w:rFonts w:ascii="Jost" w:eastAsia="Times New Roman" w:hAnsi="Jost" w:cs="Times New Roman"/>
                <w:color w:val="3B3838" w:themeColor="background2" w:themeShade="40"/>
                <w:sz w:val="23"/>
                <w:szCs w:val="23"/>
              </w:rPr>
              <w:t xml:space="preserve"> straipsnio 1 dalyje.</w:t>
            </w:r>
          </w:p>
          <w:p w14:paraId="083D910A" w14:textId="77777777" w:rsidR="0088540D" w:rsidRPr="001866D2" w:rsidRDefault="0088540D" w:rsidP="0088540D">
            <w:pPr>
              <w:pStyle w:val="Betarp"/>
              <w:jc w:val="both"/>
              <w:rPr>
                <w:rFonts w:ascii="Jost" w:eastAsia="Yu Mincho" w:hAnsi="Jost" w:cs="Times New Roman"/>
                <w:color w:val="3B3838" w:themeColor="background2" w:themeShade="40"/>
                <w:sz w:val="23"/>
                <w:szCs w:val="23"/>
                <w:lang w:eastAsia="en-US"/>
              </w:rPr>
            </w:pPr>
          </w:p>
        </w:tc>
        <w:tc>
          <w:tcPr>
            <w:tcW w:w="5378" w:type="dxa"/>
          </w:tcPr>
          <w:p w14:paraId="3CF1DFBC"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t>Iš Lietuvoje įsteigtų subjektų įrodančių dokumentų nereikalaujama. Užtenka pateikto EBVPD.</w:t>
            </w:r>
          </w:p>
          <w:p w14:paraId="2621047E"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p w14:paraId="5BB61D67"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b/>
                <w:bCs/>
                <w:color w:val="3B3838" w:themeColor="background2" w:themeShade="40"/>
                <w:sz w:val="23"/>
                <w:szCs w:val="23"/>
              </w:rPr>
              <w:t>Priimant sprendimus dėl tiekėjo pašalinimo iš pirkimo procedūros VPĮ 46 straipsnio 4 dalies 7 punkto b papunktyje nurodytu pašalinimo pagrindu, be kita ko, atsižvelgiama į nacionalinėje duomenų bazėje adresu:</w:t>
            </w:r>
            <w:r w:rsidRPr="001866D2">
              <w:rPr>
                <w:rFonts w:ascii="Jost" w:hAnsi="Jost" w:cs="Times New Roman"/>
                <w:color w:val="3B3838" w:themeColor="background2" w:themeShade="40"/>
                <w:sz w:val="23"/>
                <w:szCs w:val="23"/>
              </w:rPr>
              <w:t xml:space="preserve"> </w:t>
            </w:r>
            <w:hyperlink r:id="rId16">
              <w:r w:rsidRPr="001866D2">
                <w:rPr>
                  <w:rStyle w:val="Hipersaitas"/>
                  <w:rFonts w:ascii="Jost" w:hAnsi="Jost" w:cs="Times New Roman"/>
                  <w:color w:val="3B3838" w:themeColor="background2" w:themeShade="40"/>
                  <w:sz w:val="23"/>
                  <w:szCs w:val="23"/>
                </w:rPr>
                <w:t>https://www.vmi.lt/evmi/mokesciu-moketoju-informacija</w:t>
              </w:r>
            </w:hyperlink>
            <w:r w:rsidRPr="001866D2">
              <w:rPr>
                <w:rFonts w:ascii="Jost" w:hAnsi="Jost" w:cs="Times New Roman"/>
                <w:color w:val="3B3838" w:themeColor="background2" w:themeShade="40"/>
                <w:sz w:val="23"/>
                <w:szCs w:val="23"/>
              </w:rPr>
              <w:t xml:space="preserve"> skelbiamą informaciją.</w:t>
            </w:r>
          </w:p>
          <w:p w14:paraId="7492EB21" w14:textId="77777777" w:rsidR="0088540D" w:rsidRPr="001866D2" w:rsidRDefault="0088540D" w:rsidP="0088540D">
            <w:pPr>
              <w:pStyle w:val="Betarp"/>
              <w:jc w:val="both"/>
              <w:rPr>
                <w:rFonts w:ascii="Jost" w:hAnsi="Jost" w:cs="Times New Roman"/>
                <w:b/>
                <w:bCs/>
                <w:color w:val="3B3838" w:themeColor="background2" w:themeShade="40"/>
                <w:sz w:val="23"/>
                <w:szCs w:val="23"/>
              </w:rPr>
            </w:pPr>
          </w:p>
        </w:tc>
        <w:tc>
          <w:tcPr>
            <w:tcW w:w="2091" w:type="dxa"/>
          </w:tcPr>
          <w:p w14:paraId="435354B6"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kiekvienas tiekėjų grupės narys ir kiekvienas kitas ūkio subjektas, kurio pajėgumais remiasi tiekėjas.</w:t>
            </w:r>
          </w:p>
        </w:tc>
      </w:tr>
      <w:tr w:rsidR="001866D2" w:rsidRPr="001866D2" w14:paraId="00E3EAE7" w14:textId="77777777" w:rsidTr="008D1D6B">
        <w:tc>
          <w:tcPr>
            <w:tcW w:w="720" w:type="dxa"/>
          </w:tcPr>
          <w:p w14:paraId="7CB2A9F2" w14:textId="002C0073" w:rsidR="0088540D" w:rsidRPr="001866D2" w:rsidRDefault="0088540D" w:rsidP="0088540D">
            <w:pPr>
              <w:spacing w:line="240" w:lineRule="auto"/>
              <w:jc w:val="center"/>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1</w:t>
            </w:r>
            <w:r w:rsidR="003951ED" w:rsidRPr="001866D2">
              <w:rPr>
                <w:rFonts w:ascii="Jost" w:hAnsi="Jost" w:cs="Times New Roman"/>
                <w:color w:val="3B3838" w:themeColor="background2" w:themeShade="40"/>
                <w:sz w:val="23"/>
                <w:szCs w:val="23"/>
              </w:rPr>
              <w:t>2</w:t>
            </w:r>
            <w:r w:rsidRPr="001866D2">
              <w:rPr>
                <w:rFonts w:ascii="Jost" w:hAnsi="Jost" w:cs="Times New Roman"/>
                <w:color w:val="3B3838" w:themeColor="background2" w:themeShade="40"/>
                <w:sz w:val="23"/>
                <w:szCs w:val="23"/>
              </w:rPr>
              <w:t>.</w:t>
            </w:r>
          </w:p>
        </w:tc>
        <w:tc>
          <w:tcPr>
            <w:tcW w:w="6660" w:type="dxa"/>
          </w:tcPr>
          <w:p w14:paraId="6D2EA704"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r w:rsidRPr="001866D2">
              <w:rPr>
                <w:rFonts w:ascii="Jost" w:eastAsia="Yu Mincho" w:hAnsi="Jost" w:cs="Times New Roman"/>
                <w:color w:val="3B3838" w:themeColor="background2" w:themeShade="40"/>
                <w:sz w:val="23"/>
                <w:szCs w:val="23"/>
                <w:lang w:eastAsia="en-US"/>
              </w:rPr>
              <w:t>Tiekėjas šalinamas iš pirkimo procedūrų, jei (</w:t>
            </w:r>
            <w:r w:rsidRPr="001866D2">
              <w:rPr>
                <w:rFonts w:ascii="Jost" w:eastAsia="Yu Mincho" w:hAnsi="Jost" w:cs="Times New Roman"/>
                <w:b/>
                <w:bCs/>
                <w:color w:val="3B3838" w:themeColor="background2" w:themeShade="40"/>
                <w:sz w:val="23"/>
                <w:szCs w:val="23"/>
              </w:rPr>
              <w:t xml:space="preserve">VPĮ 46 straipsnio 4 dalies 7 punkto c papunktis </w:t>
            </w:r>
            <w:r w:rsidRPr="001866D2">
              <w:rPr>
                <w:rFonts w:ascii="Jost" w:eastAsia="Yu Mincho" w:hAnsi="Jost" w:cs="Times New Roman"/>
                <w:color w:val="3B3838" w:themeColor="background2" w:themeShade="40"/>
                <w:sz w:val="23"/>
                <w:szCs w:val="23"/>
              </w:rPr>
              <w:t>(EBVPD III dalies C11 punktas)):</w:t>
            </w:r>
          </w:p>
          <w:p w14:paraId="31CA3944" w14:textId="77777777" w:rsidR="0088540D" w:rsidRPr="001866D2" w:rsidRDefault="0088540D" w:rsidP="0088540D">
            <w:pPr>
              <w:pStyle w:val="Betarp"/>
              <w:jc w:val="both"/>
              <w:rPr>
                <w:rFonts w:ascii="Jost" w:eastAsia="Yu Mincho" w:hAnsi="Jost" w:cs="Times New Roman"/>
                <w:color w:val="3B3838" w:themeColor="background2" w:themeShade="40"/>
                <w:sz w:val="23"/>
                <w:szCs w:val="23"/>
              </w:rPr>
            </w:pPr>
          </w:p>
          <w:p w14:paraId="3603C670"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Tiekėjas yra padaręs rimtą profesinį pažeidimą, dėl kurio perkančioji organizacija abejoja tiekėjo sąžiningumu,</w:t>
            </w:r>
            <w:r w:rsidRPr="001866D2">
              <w:rPr>
                <w:rFonts w:ascii="Jost" w:eastAsia="Times New Roman" w:hAnsi="Jost" w:cs="Times New Roman"/>
                <w:color w:val="3B3838" w:themeColor="background2" w:themeShade="40"/>
                <w:sz w:val="23"/>
                <w:szCs w:val="23"/>
              </w:rPr>
              <w:t xml:space="preserve"> kai jis </w:t>
            </w:r>
            <w:r w:rsidRPr="001866D2">
              <w:rPr>
                <w:rFonts w:ascii="Jost" w:hAnsi="Jost" w:cs="Times New Roman"/>
                <w:color w:val="3B3838" w:themeColor="background2" w:themeShade="40"/>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1866D2" w:rsidRDefault="0088540D" w:rsidP="0088540D">
            <w:pPr>
              <w:pStyle w:val="Betarp"/>
              <w:jc w:val="both"/>
              <w:rPr>
                <w:rFonts w:ascii="Jost" w:hAnsi="Jost" w:cs="Times New Roman"/>
                <w:color w:val="3B3838" w:themeColor="background2" w:themeShade="40"/>
                <w:sz w:val="23"/>
                <w:szCs w:val="23"/>
              </w:rPr>
            </w:pPr>
          </w:p>
          <w:p w14:paraId="44329DF4" w14:textId="77777777" w:rsidR="0088540D" w:rsidRPr="001866D2" w:rsidRDefault="0088540D" w:rsidP="0088540D">
            <w:pPr>
              <w:pStyle w:val="Betarp"/>
              <w:jc w:val="both"/>
              <w:rPr>
                <w:rFonts w:ascii="Jost" w:hAnsi="Jost" w:cs="Times New Roman"/>
                <w:i/>
                <w:iCs/>
                <w:color w:val="3B3838" w:themeColor="background2" w:themeShade="40"/>
                <w:sz w:val="23"/>
                <w:szCs w:val="23"/>
              </w:rPr>
            </w:pPr>
            <w:r w:rsidRPr="001866D2">
              <w:rPr>
                <w:rFonts w:ascii="Jost" w:hAnsi="Jost" w:cs="Times New Roman"/>
                <w:i/>
                <w:iCs/>
                <w:color w:val="3B3838" w:themeColor="background2" w:themeShade="40"/>
                <w:sz w:val="23"/>
                <w:szCs w:val="23"/>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1866D2" w:rsidRDefault="0088540D" w:rsidP="0088540D">
            <w:pPr>
              <w:pStyle w:val="Betarp"/>
              <w:jc w:val="both"/>
              <w:rPr>
                <w:rFonts w:ascii="Jost" w:hAnsi="Jost" w:cs="Times New Roman"/>
                <w:color w:val="3B3838" w:themeColor="background2" w:themeShade="40"/>
                <w:sz w:val="23"/>
                <w:szCs w:val="23"/>
              </w:rPr>
            </w:pPr>
            <w:r w:rsidRPr="001866D2">
              <w:rPr>
                <w:rFonts w:ascii="Jost" w:hAnsi="Jost" w:cs="Times New Roman"/>
                <w:i/>
                <w:iCs/>
                <w:color w:val="3B3838" w:themeColor="background2" w:themeShade="40"/>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1866D2" w:rsidRDefault="0088540D" w:rsidP="0088540D">
            <w:pPr>
              <w:pStyle w:val="Betarp"/>
              <w:jc w:val="both"/>
              <w:rPr>
                <w:rFonts w:ascii="Jost" w:hAnsi="Jost" w:cs="Times New Roman"/>
                <w:color w:val="3B3838" w:themeColor="background2" w:themeShade="40"/>
                <w:sz w:val="23"/>
                <w:szCs w:val="23"/>
                <w:lang w:eastAsia="en-US"/>
              </w:rPr>
            </w:pPr>
            <w:r w:rsidRPr="001866D2">
              <w:rPr>
                <w:rFonts w:ascii="Jost" w:hAnsi="Jost" w:cs="Times New Roman"/>
                <w:color w:val="3B3838" w:themeColor="background2" w:themeShade="40"/>
                <w:sz w:val="23"/>
                <w:szCs w:val="23"/>
                <w:lang w:eastAsia="en-US"/>
              </w:rPr>
              <w:lastRenderedPageBreak/>
              <w:t>Iš Lietuvoje įsteigtų subjektų įrodančių dokumentų nereikalaujama. Užtenka pateikto EBVPD.</w:t>
            </w:r>
          </w:p>
          <w:p w14:paraId="1FB86815" w14:textId="77777777" w:rsidR="0088540D" w:rsidRPr="001866D2" w:rsidRDefault="0088540D" w:rsidP="0088540D">
            <w:pPr>
              <w:spacing w:line="240" w:lineRule="auto"/>
              <w:jc w:val="both"/>
              <w:rPr>
                <w:rFonts w:ascii="Jost" w:hAnsi="Jost" w:cs="Times New Roman"/>
                <w:b/>
                <w:bCs/>
                <w:color w:val="3B3838" w:themeColor="background2" w:themeShade="40"/>
                <w:sz w:val="23"/>
                <w:szCs w:val="23"/>
              </w:rPr>
            </w:pPr>
          </w:p>
          <w:p w14:paraId="007DBB09" w14:textId="77777777" w:rsidR="0088540D" w:rsidRPr="001866D2" w:rsidRDefault="0088540D" w:rsidP="0088540D">
            <w:pPr>
              <w:spacing w:line="240" w:lineRule="auto"/>
              <w:jc w:val="both"/>
              <w:rPr>
                <w:rFonts w:ascii="Jost"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1866D2" w:rsidRDefault="0088540D" w:rsidP="0088540D">
            <w:pPr>
              <w:spacing w:line="240" w:lineRule="auto"/>
              <w:jc w:val="both"/>
              <w:rPr>
                <w:rFonts w:ascii="Jost" w:hAnsi="Jost" w:cs="Times New Roman"/>
                <w:color w:val="3B3838" w:themeColor="background2" w:themeShade="40"/>
                <w:sz w:val="23"/>
                <w:szCs w:val="23"/>
              </w:rPr>
            </w:pPr>
            <w:hyperlink r:id="rId17" w:history="1">
              <w:r w:rsidRPr="001866D2">
                <w:rPr>
                  <w:rStyle w:val="Hipersaitas"/>
                  <w:rFonts w:ascii="Jost" w:hAnsi="Jost" w:cs="Times New Roman"/>
                  <w:color w:val="3B3838" w:themeColor="background2" w:themeShade="40"/>
                  <w:sz w:val="23"/>
                  <w:szCs w:val="23"/>
                </w:rPr>
                <w:t>https://kt.gov.lt/lt/atviri-duomenys/diskvalifikavimas-is-viesuju-pirkimu</w:t>
              </w:r>
            </w:hyperlink>
            <w:r w:rsidRPr="001866D2">
              <w:rPr>
                <w:rFonts w:ascii="Jost" w:hAnsi="Jost" w:cs="Times New Roman"/>
                <w:color w:val="3B3838" w:themeColor="background2" w:themeShade="40"/>
                <w:sz w:val="23"/>
                <w:szCs w:val="23"/>
              </w:rPr>
              <w:t xml:space="preserve"> skelbiamą informaciją.</w:t>
            </w:r>
          </w:p>
        </w:tc>
        <w:tc>
          <w:tcPr>
            <w:tcW w:w="2091" w:type="dxa"/>
          </w:tcPr>
          <w:p w14:paraId="3DB9183F" w14:textId="77777777" w:rsidR="0088540D" w:rsidRPr="001866D2" w:rsidRDefault="0088540D" w:rsidP="0088540D">
            <w:pPr>
              <w:spacing w:line="240" w:lineRule="auto"/>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lastRenderedPageBreak/>
              <w:t xml:space="preserve">Tiekėjas, kiekvienas tiekėjų grupės narys ir kiekvienas </w:t>
            </w:r>
            <w:r w:rsidRPr="001866D2">
              <w:rPr>
                <w:rFonts w:ascii="Jost" w:hAnsi="Jost" w:cs="Times New Roman"/>
                <w:color w:val="3B3838" w:themeColor="background2" w:themeShade="40"/>
                <w:sz w:val="23"/>
                <w:szCs w:val="23"/>
              </w:rPr>
              <w:lastRenderedPageBreak/>
              <w:t>kitas ūkio subjektas, kurio pajėgumais remiasi tiekėjas.</w:t>
            </w:r>
          </w:p>
        </w:tc>
      </w:tr>
    </w:tbl>
    <w:p w14:paraId="4736222B" w14:textId="719DD8F8" w:rsidR="00EC0B6C" w:rsidRPr="001866D2" w:rsidRDefault="00EC0B6C">
      <w:pPr>
        <w:spacing w:line="259" w:lineRule="auto"/>
        <w:rPr>
          <w:rFonts w:ascii="Jost" w:eastAsia="Arial Unicode MS" w:hAnsi="Jost" w:cs="Times New Roman"/>
          <w:b/>
          <w:bCs/>
          <w:color w:val="3B3838" w:themeColor="background2" w:themeShade="40"/>
          <w:spacing w:val="3"/>
          <w:sz w:val="23"/>
          <w:szCs w:val="23"/>
          <w:u w:color="444444"/>
          <w:bdr w:val="nil"/>
          <w:lang w:eastAsia="en-GB"/>
          <w14:textOutline w14:w="12700" w14:cap="flat" w14:cmpd="sng" w14:algn="ctr">
            <w14:noFill/>
            <w14:prstDash w14:val="solid"/>
            <w14:miter w14:lim="400000"/>
          </w14:textOutline>
        </w:rPr>
      </w:pPr>
    </w:p>
    <w:p w14:paraId="023876A5" w14:textId="77777777" w:rsidR="0053232F" w:rsidRPr="001866D2" w:rsidRDefault="0053232F">
      <w:pPr>
        <w:spacing w:line="259" w:lineRule="auto"/>
        <w:rPr>
          <w:rFonts w:ascii="Jost" w:eastAsia="Arial Unicode MS" w:hAnsi="Jost" w:cs="Times New Roman"/>
          <w:b/>
          <w:bCs/>
          <w:color w:val="3B3838" w:themeColor="background2" w:themeShade="40"/>
          <w:spacing w:val="3"/>
          <w:sz w:val="23"/>
          <w:szCs w:val="23"/>
          <w:u w:color="444444"/>
          <w:bdr w:val="nil"/>
          <w:lang w:eastAsia="en-GB"/>
          <w14:textOutline w14:w="12700" w14:cap="flat" w14:cmpd="sng" w14:algn="ctr">
            <w14:noFill/>
            <w14:prstDash w14:val="solid"/>
            <w14:miter w14:lim="400000"/>
          </w14:textOutline>
        </w:rPr>
      </w:pPr>
      <w:r w:rsidRPr="001866D2">
        <w:rPr>
          <w:rFonts w:ascii="Jost" w:hAnsi="Jost" w:cs="Times New Roman"/>
          <w:caps/>
          <w:color w:val="3B3838" w:themeColor="background2" w:themeShade="40"/>
          <w:sz w:val="23"/>
          <w:szCs w:val="23"/>
        </w:rPr>
        <w:br w:type="page"/>
      </w:r>
    </w:p>
    <w:p w14:paraId="2A58B986" w14:textId="1079CD1B" w:rsidR="002D53F3" w:rsidRPr="001866D2" w:rsidRDefault="00FC332B" w:rsidP="0072688D">
      <w:pPr>
        <w:pStyle w:val="Heading"/>
        <w:spacing w:line="276" w:lineRule="auto"/>
        <w:jc w:val="center"/>
        <w:rPr>
          <w:rFonts w:ascii="Jost" w:hAnsi="Jost" w:cs="Times New Roman"/>
          <w:color w:val="3B3838" w:themeColor="background2" w:themeShade="40"/>
          <w:sz w:val="23"/>
          <w:szCs w:val="23"/>
          <w:lang w:val="lt-LT"/>
        </w:rPr>
      </w:pPr>
      <w:r w:rsidRPr="001866D2">
        <w:rPr>
          <w:rFonts w:ascii="Jost" w:hAnsi="Jost" w:cs="Times New Roman"/>
          <w:caps w:val="0"/>
          <w:color w:val="3B3838" w:themeColor="background2" w:themeShade="40"/>
          <w:sz w:val="23"/>
          <w:szCs w:val="23"/>
          <w:lang w:val="lt-LT"/>
        </w:rPr>
        <w:lastRenderedPageBreak/>
        <w:t xml:space="preserve">PIRKIMO SĄLYGŲ </w:t>
      </w:r>
      <w:r w:rsidR="00261B76">
        <w:rPr>
          <w:rFonts w:ascii="Jost" w:hAnsi="Jost" w:cs="Times New Roman"/>
          <w:caps w:val="0"/>
          <w:color w:val="3B3838" w:themeColor="background2" w:themeShade="40"/>
          <w:sz w:val="23"/>
          <w:szCs w:val="23"/>
          <w:lang w:val="lt-LT"/>
        </w:rPr>
        <w:t xml:space="preserve">5 </w:t>
      </w:r>
      <w:r w:rsidRPr="001866D2">
        <w:rPr>
          <w:rFonts w:ascii="Jost" w:hAnsi="Jost" w:cs="Times New Roman"/>
          <w:caps w:val="0"/>
          <w:color w:val="3B3838" w:themeColor="background2" w:themeShade="40"/>
          <w:sz w:val="23"/>
          <w:szCs w:val="23"/>
          <w:lang w:val="lt-LT"/>
        </w:rPr>
        <w:t>PRIEDAS „</w:t>
      </w:r>
      <w:r w:rsidR="002D53F3" w:rsidRPr="001866D2">
        <w:rPr>
          <w:rFonts w:ascii="Jost" w:hAnsi="Jost" w:cs="Times New Roman"/>
          <w:color w:val="3B3838" w:themeColor="background2" w:themeShade="40"/>
          <w:sz w:val="23"/>
          <w:szCs w:val="23"/>
          <w:lang w:val="lt-LT"/>
        </w:rPr>
        <w:t>KVALIFIKACIJOS REIKALAVIMAI TIEKĖJUI</w:t>
      </w:r>
      <w:r w:rsidRPr="001866D2">
        <w:rPr>
          <w:rFonts w:ascii="Jost" w:hAnsi="Jost" w:cs="Times New Roman"/>
          <w:color w:val="3B3838" w:themeColor="background2" w:themeShade="40"/>
          <w:sz w:val="23"/>
          <w:szCs w:val="23"/>
          <w:lang w:val="lt-LT"/>
        </w:rPr>
        <w:t>“</w:t>
      </w:r>
    </w:p>
    <w:p w14:paraId="5FEF6F6F" w14:textId="6308065E" w:rsidR="00275393" w:rsidRPr="001866D2" w:rsidRDefault="009A5747" w:rsidP="001866D2">
      <w:pPr>
        <w:ind w:right="-643"/>
        <w:jc w:val="right"/>
        <w:outlineLvl w:val="0"/>
        <w:rPr>
          <w:rFonts w:ascii="Jost" w:hAnsi="Jost"/>
          <w:color w:val="3B3838" w:themeColor="background2" w:themeShade="40"/>
          <w:sz w:val="23"/>
          <w:szCs w:val="23"/>
          <w:lang w:eastAsia="en-GB"/>
        </w:rPr>
      </w:pPr>
      <w:r w:rsidRPr="001866D2">
        <w:rPr>
          <w:rFonts w:ascii="Jost" w:hAnsi="Jost" w:cs="Times New Roman"/>
          <w:caps/>
          <w:color w:val="3B3838" w:themeColor="background2" w:themeShade="40"/>
          <w:spacing w:val="3"/>
          <w:sz w:val="23"/>
          <w:szCs w:val="23"/>
          <w:u w:color="444444"/>
          <w:lang w:eastAsia="en-GB"/>
          <w14:textOutline w14:w="12700" w14:cap="flat" w14:cmpd="sng" w14:algn="ctr">
            <w14:noFill/>
            <w14:prstDash w14:val="solid"/>
            <w14:miter w14:lim="400000"/>
          </w14:textOutline>
        </w:rPr>
        <w:t xml:space="preserve">2 </w:t>
      </w:r>
      <w:r w:rsidRPr="001866D2">
        <w:rPr>
          <w:rFonts w:ascii="Jost" w:hAnsi="Jost" w:cs="Times New Roman"/>
          <w:color w:val="3B3838" w:themeColor="background2" w:themeShade="40"/>
          <w:spacing w:val="3"/>
          <w:sz w:val="23"/>
          <w:szCs w:val="23"/>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1866D2" w:rsidRPr="001866D2" w14:paraId="16AF386D" w14:textId="77777777" w:rsidTr="008D1628">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1866D2" w:rsidRDefault="00960896" w:rsidP="008D1628">
            <w:pPr>
              <w:spacing w:after="0" w:line="240" w:lineRule="auto"/>
              <w:ind w:left="27" w:hanging="127"/>
              <w:jc w:val="center"/>
              <w:rPr>
                <w:rFonts w:ascii="Jost" w:eastAsia="Times New Roman" w:hAnsi="Jost" w:cs="Times New Roman"/>
                <w:b/>
                <w:bCs/>
                <w:color w:val="3B3838" w:themeColor="background2" w:themeShade="40"/>
                <w:sz w:val="23"/>
                <w:szCs w:val="23"/>
              </w:rPr>
            </w:pPr>
            <w:r w:rsidRPr="001866D2">
              <w:rPr>
                <w:rFonts w:ascii="Jost" w:eastAsia="Calibri" w:hAnsi="Jost" w:cs="Times New Roman"/>
                <w:b/>
                <w:color w:val="3B3838" w:themeColor="background2" w:themeShade="40"/>
                <w:sz w:val="23"/>
                <w:szCs w:val="23"/>
              </w:rPr>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1866D2" w:rsidRDefault="00960896" w:rsidP="008D1628">
            <w:pPr>
              <w:spacing w:after="0" w:line="240" w:lineRule="auto"/>
              <w:ind w:left="27" w:hanging="127"/>
              <w:jc w:val="center"/>
              <w:rPr>
                <w:rFonts w:ascii="Jost" w:eastAsia="Times New Roman" w:hAnsi="Jost" w:cs="Times New Roman"/>
                <w:b/>
                <w:bCs/>
                <w:color w:val="3B3838" w:themeColor="background2" w:themeShade="40"/>
                <w:sz w:val="23"/>
                <w:szCs w:val="23"/>
              </w:rPr>
            </w:pPr>
            <w:r w:rsidRPr="001866D2">
              <w:rPr>
                <w:rFonts w:ascii="Jost" w:eastAsia="Calibri" w:hAnsi="Jost" w:cs="Times New Roman"/>
                <w:b/>
                <w:color w:val="3B3838" w:themeColor="background2" w:themeShade="40"/>
                <w:sz w:val="23"/>
                <w:szCs w:val="23"/>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1866D2" w:rsidRDefault="00960896" w:rsidP="008D1628">
            <w:pPr>
              <w:spacing w:after="0" w:line="240" w:lineRule="auto"/>
              <w:ind w:left="27" w:hanging="127"/>
              <w:jc w:val="center"/>
              <w:rPr>
                <w:rFonts w:ascii="Jost" w:eastAsia="Times New Roman" w:hAnsi="Jost" w:cs="Times New Roman"/>
                <w:b/>
                <w:bCs/>
                <w:color w:val="3B3838" w:themeColor="background2" w:themeShade="40"/>
                <w:sz w:val="23"/>
                <w:szCs w:val="23"/>
              </w:rPr>
            </w:pPr>
            <w:r w:rsidRPr="001866D2">
              <w:rPr>
                <w:rFonts w:ascii="Jost" w:eastAsia="Calibri" w:hAnsi="Jost" w:cs="Times New Roman"/>
                <w:b/>
                <w:color w:val="3B3838" w:themeColor="background2" w:themeShade="40"/>
                <w:sz w:val="23"/>
                <w:szCs w:val="23"/>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1866D2" w:rsidRDefault="00960896" w:rsidP="008D1628">
            <w:pPr>
              <w:spacing w:after="0" w:line="240" w:lineRule="auto"/>
              <w:ind w:left="27" w:hanging="127"/>
              <w:jc w:val="center"/>
              <w:rPr>
                <w:rFonts w:ascii="Jost" w:eastAsia="Times New Roman" w:hAnsi="Jost" w:cs="Times New Roman"/>
                <w:b/>
                <w:bCs/>
                <w:color w:val="3B3838" w:themeColor="background2" w:themeShade="40"/>
                <w:sz w:val="23"/>
                <w:szCs w:val="23"/>
              </w:rPr>
            </w:pPr>
            <w:r w:rsidRPr="001866D2">
              <w:rPr>
                <w:rFonts w:ascii="Jost" w:hAnsi="Jost" w:cs="Times New Roman"/>
                <w:b/>
                <w:bCs/>
                <w:color w:val="3B3838" w:themeColor="background2" w:themeShade="40"/>
                <w:sz w:val="23"/>
                <w:szCs w:val="23"/>
              </w:rPr>
              <w:t>Subjektas, kuris turi atitikti reikalavimą</w:t>
            </w:r>
          </w:p>
        </w:tc>
      </w:tr>
      <w:tr w:rsidR="001866D2" w:rsidRPr="001866D2" w14:paraId="36832F82" w14:textId="77777777" w:rsidTr="008D1628">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960896" w:rsidRPr="001866D2" w:rsidRDefault="00960896" w:rsidP="008D1628">
            <w:pPr>
              <w:spacing w:after="0" w:line="240" w:lineRule="auto"/>
              <w:ind w:left="113" w:hanging="113"/>
              <w:jc w:val="both"/>
              <w:rPr>
                <w:rFonts w:ascii="Jost" w:eastAsia="Times New Roman" w:hAnsi="Jost" w:cs="Times New Roman"/>
                <w:color w:val="3B3838" w:themeColor="background2" w:themeShade="40"/>
                <w:sz w:val="23"/>
                <w:szCs w:val="23"/>
              </w:rPr>
            </w:pPr>
            <w:r w:rsidRPr="001866D2">
              <w:rPr>
                <w:rFonts w:ascii="Jost" w:eastAsia="Calibri" w:hAnsi="Jost" w:cs="Times New Roman"/>
                <w:bCs/>
                <w:color w:val="3B3838" w:themeColor="background2" w:themeShade="40"/>
                <w:sz w:val="23"/>
                <w:szCs w:val="23"/>
              </w:rPr>
              <w:t>1.</w:t>
            </w:r>
          </w:p>
        </w:tc>
        <w:tc>
          <w:tcPr>
            <w:tcW w:w="1699" w:type="pct"/>
            <w:tcBorders>
              <w:top w:val="single" w:sz="4" w:space="0" w:color="000001"/>
              <w:left w:val="single" w:sz="4" w:space="0" w:color="000001"/>
              <w:bottom w:val="single" w:sz="4" w:space="0" w:color="000001"/>
              <w:right w:val="single" w:sz="4" w:space="0" w:color="000001"/>
            </w:tcBorders>
          </w:tcPr>
          <w:p w14:paraId="395576A2" w14:textId="7E35E8B0" w:rsidR="00960896" w:rsidRPr="001866D2" w:rsidRDefault="00960896" w:rsidP="00933C7C">
            <w:pPr>
              <w:tabs>
                <w:tab w:val="left" w:pos="997"/>
              </w:tabs>
              <w:spacing w:after="0" w:line="240" w:lineRule="auto"/>
              <w:jc w:val="both"/>
              <w:rPr>
                <w:rFonts w:ascii="Jost" w:hAnsi="Jost" w:cs="Times New Roman"/>
                <w:b/>
                <w:bCs/>
                <w:color w:val="3B3838" w:themeColor="background2" w:themeShade="40"/>
                <w:sz w:val="23"/>
                <w:szCs w:val="23"/>
              </w:rPr>
            </w:pPr>
            <w:r w:rsidRPr="001866D2">
              <w:rPr>
                <w:rFonts w:ascii="Jost" w:hAnsi="Jost" w:cs="Times New Roman"/>
                <w:color w:val="3B3838" w:themeColor="background2" w:themeShade="40"/>
                <w:sz w:val="23"/>
                <w:szCs w:val="23"/>
              </w:rPr>
              <w:t xml:space="preserve">Tiekėjas </w:t>
            </w:r>
            <w:r w:rsidRPr="001866D2">
              <w:rPr>
                <w:rFonts w:ascii="Jost" w:hAnsi="Jost" w:cs="Times New Roman"/>
                <w:color w:val="3B3838" w:themeColor="background2" w:themeShade="40"/>
                <w:sz w:val="23"/>
                <w:szCs w:val="23"/>
                <w:shd w:val="clear" w:color="auto" w:fill="FFFFFF"/>
              </w:rPr>
              <w:t xml:space="preserve">per pastaruosius 3 (trejus) metus arba per laiką nuo tiekėjo įregistravimo dienos (jeigu tiekėjas vykdė veiklą trumpiau nei 3 (trejus) metus) </w:t>
            </w:r>
            <w:r w:rsidRPr="001866D2">
              <w:rPr>
                <w:rFonts w:ascii="Jost" w:hAnsi="Jost" w:cs="Times New Roman"/>
                <w:color w:val="3B3838" w:themeColor="background2" w:themeShade="40"/>
                <w:sz w:val="23"/>
                <w:szCs w:val="23"/>
              </w:rPr>
              <w:t xml:space="preserve">iki pasiūlymo pateikimo termino pabaigos pagal  vieną ar daugiau sutarčių savo jėgomis turi būti suteikęs </w:t>
            </w:r>
            <w:r w:rsidR="00516D44" w:rsidRPr="001866D2">
              <w:rPr>
                <w:rFonts w:ascii="Jost" w:hAnsi="Jost" w:cs="Times New Roman"/>
                <w:color w:val="3B3838" w:themeColor="background2" w:themeShade="40"/>
                <w:sz w:val="23"/>
                <w:szCs w:val="23"/>
              </w:rPr>
              <w:t xml:space="preserve">maitinimo ir (ar) apgyvendinimo organizavimo </w:t>
            </w:r>
            <w:r w:rsidRPr="001866D2">
              <w:rPr>
                <w:rFonts w:ascii="Jost" w:hAnsi="Jost" w:cs="Times New Roman"/>
                <w:color w:val="3B3838" w:themeColor="background2" w:themeShade="40"/>
                <w:sz w:val="23"/>
                <w:szCs w:val="23"/>
              </w:rPr>
              <w:t xml:space="preserve">paslaugas </w:t>
            </w:r>
            <w:r w:rsidRPr="001866D2">
              <w:rPr>
                <w:rFonts w:ascii="Jost" w:hAnsi="Jost" w:cs="Times New Roman"/>
                <w:b/>
                <w:bCs/>
                <w:color w:val="3B3838" w:themeColor="background2" w:themeShade="40"/>
                <w:sz w:val="23"/>
                <w:szCs w:val="23"/>
              </w:rPr>
              <w:t xml:space="preserve">už ne mažiau kaip </w:t>
            </w:r>
            <w:r w:rsidR="008578AE" w:rsidRPr="001866D2">
              <w:rPr>
                <w:rFonts w:ascii="Jost" w:hAnsi="Jost" w:cs="Times New Roman"/>
                <w:b/>
                <w:bCs/>
                <w:color w:val="3B3838" w:themeColor="background2" w:themeShade="40"/>
                <w:sz w:val="23"/>
                <w:szCs w:val="23"/>
              </w:rPr>
              <w:t>2</w:t>
            </w:r>
            <w:r w:rsidR="008E0C98" w:rsidRPr="001866D2">
              <w:rPr>
                <w:rFonts w:ascii="Jost" w:hAnsi="Jost" w:cs="Times New Roman"/>
                <w:b/>
                <w:bCs/>
                <w:color w:val="3B3838" w:themeColor="background2" w:themeShade="40"/>
                <w:sz w:val="23"/>
                <w:szCs w:val="23"/>
              </w:rPr>
              <w:t>0</w:t>
            </w:r>
            <w:r w:rsidRPr="001866D2">
              <w:rPr>
                <w:rFonts w:ascii="Jost" w:hAnsi="Jost" w:cs="Times New Roman"/>
                <w:b/>
                <w:bCs/>
                <w:color w:val="3B3838" w:themeColor="background2" w:themeShade="40"/>
                <w:sz w:val="23"/>
                <w:szCs w:val="23"/>
              </w:rPr>
              <w:t> 000,00 Eur be PVM.</w:t>
            </w:r>
          </w:p>
          <w:p w14:paraId="1EB4FB79" w14:textId="77777777" w:rsidR="00960896" w:rsidRPr="001866D2" w:rsidRDefault="00960896" w:rsidP="00933C7C">
            <w:pPr>
              <w:pStyle w:val="Sraopastraipa"/>
              <w:tabs>
                <w:tab w:val="left" w:pos="396"/>
              </w:tabs>
              <w:spacing w:after="0" w:line="240" w:lineRule="auto"/>
              <w:ind w:left="0"/>
              <w:jc w:val="both"/>
              <w:rPr>
                <w:rFonts w:ascii="Jost" w:hAnsi="Jost" w:cs="Times New Roman"/>
                <w:color w:val="3B3838" w:themeColor="background2" w:themeShade="40"/>
                <w:sz w:val="23"/>
                <w:szCs w:val="23"/>
              </w:rPr>
            </w:pPr>
          </w:p>
          <w:p w14:paraId="0473B149" w14:textId="77777777" w:rsidR="00933C7C" w:rsidRPr="001866D2" w:rsidRDefault="00933C7C" w:rsidP="00933C7C">
            <w:pPr>
              <w:pStyle w:val="Sraopastraipa"/>
              <w:tabs>
                <w:tab w:val="left" w:pos="396"/>
              </w:tabs>
              <w:spacing w:after="0" w:line="240" w:lineRule="auto"/>
              <w:ind w:left="0"/>
              <w:jc w:val="both"/>
              <w:rPr>
                <w:rFonts w:ascii="Jost" w:hAnsi="Jost" w:cs="Times New Roman"/>
                <w:b/>
                <w:bCs/>
                <w:i/>
                <w:iCs/>
                <w:color w:val="3B3838" w:themeColor="background2" w:themeShade="40"/>
                <w:sz w:val="23"/>
                <w:szCs w:val="23"/>
              </w:rPr>
            </w:pPr>
            <w:r w:rsidRPr="001866D2">
              <w:rPr>
                <w:rFonts w:ascii="Jost" w:hAnsi="Jost" w:cs="Times New Roman"/>
                <w:b/>
                <w:bCs/>
                <w:i/>
                <w:iCs/>
                <w:color w:val="3B3838" w:themeColor="background2" w:themeShade="40"/>
                <w:sz w:val="23"/>
                <w:szCs w:val="23"/>
              </w:rPr>
              <w:t>Pastabos:</w:t>
            </w:r>
          </w:p>
          <w:p w14:paraId="707B526E" w14:textId="2E2AD793" w:rsidR="00A65AB1" w:rsidRPr="001866D2" w:rsidRDefault="00A65AB1" w:rsidP="00A65AB1">
            <w:pPr>
              <w:pStyle w:val="Sraopastraipa"/>
              <w:tabs>
                <w:tab w:val="left" w:pos="396"/>
              </w:tabs>
              <w:spacing w:after="0" w:line="240" w:lineRule="auto"/>
              <w:ind w:left="0"/>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Sutartis gali būti pradėta vykdyti anksčiau, nei prieš 3 (trejus) metus, tačiau sutarties vykdymo pabaiga turi patekti į 3 (trejų) metų laikotarpį, skaičiuojant nuo paskutinės pasiūlymų pateikimo termino dienos.</w:t>
            </w:r>
          </w:p>
          <w:p w14:paraId="00C20458" w14:textId="2D7F0D93" w:rsidR="00960896" w:rsidRPr="001866D2" w:rsidRDefault="00960896" w:rsidP="00A65AB1">
            <w:pPr>
              <w:pStyle w:val="Sraopastraipa"/>
              <w:tabs>
                <w:tab w:val="left" w:pos="396"/>
              </w:tabs>
              <w:spacing w:after="0" w:line="240" w:lineRule="auto"/>
              <w:ind w:left="0"/>
              <w:jc w:val="both"/>
              <w:rPr>
                <w:rFonts w:ascii="Jost" w:eastAsia="Times New Roman" w:hAnsi="Jost" w:cs="Times New Roman"/>
                <w:color w:val="3B3838" w:themeColor="background2" w:themeShade="40"/>
                <w:sz w:val="23"/>
                <w:szCs w:val="23"/>
              </w:rPr>
            </w:pPr>
          </w:p>
        </w:tc>
        <w:tc>
          <w:tcPr>
            <w:tcW w:w="1863" w:type="pct"/>
            <w:tcBorders>
              <w:top w:val="single" w:sz="4" w:space="0" w:color="000001"/>
              <w:left w:val="single" w:sz="4" w:space="0" w:color="000001"/>
              <w:bottom w:val="single" w:sz="4" w:space="0" w:color="000001"/>
              <w:right w:val="single" w:sz="4" w:space="0" w:color="000001"/>
            </w:tcBorders>
          </w:tcPr>
          <w:p w14:paraId="2E2D4756" w14:textId="77777777" w:rsidR="00960896" w:rsidRPr="001866D2" w:rsidRDefault="00960896" w:rsidP="00B14D80">
            <w:pPr>
              <w:spacing w:after="0" w:line="240" w:lineRule="auto"/>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kuris pagal vertinimo rezultatus galės būti pripažintas laimėjusiu, Perkančiajai organizacijai paprašius, turės pateikti:</w:t>
            </w:r>
          </w:p>
          <w:p w14:paraId="1A167DE5" w14:textId="77777777" w:rsidR="00960896" w:rsidRPr="001866D2" w:rsidRDefault="00960896" w:rsidP="00B14D80">
            <w:pPr>
              <w:spacing w:after="0" w:line="240" w:lineRule="auto"/>
              <w:jc w:val="both"/>
              <w:rPr>
                <w:rFonts w:ascii="Jost" w:hAnsi="Jost" w:cs="Times New Roman"/>
                <w:color w:val="3B3838" w:themeColor="background2" w:themeShade="40"/>
                <w:sz w:val="23"/>
                <w:szCs w:val="23"/>
              </w:rPr>
            </w:pPr>
          </w:p>
          <w:p w14:paraId="6BE87C63" w14:textId="752CA584" w:rsidR="00960896" w:rsidRPr="001866D2" w:rsidRDefault="00960896" w:rsidP="00B14D80">
            <w:pPr>
              <w:tabs>
                <w:tab w:val="left" w:pos="414"/>
              </w:tabs>
              <w:spacing w:after="0" w:line="240" w:lineRule="auto"/>
              <w:jc w:val="both"/>
              <w:rPr>
                <w:rFonts w:ascii="Jost" w:eastAsia="Calibri" w:hAnsi="Jost" w:cs="Times New Roman"/>
                <w:color w:val="3B3838" w:themeColor="background2" w:themeShade="40"/>
                <w:sz w:val="23"/>
                <w:szCs w:val="23"/>
              </w:rPr>
            </w:pPr>
            <w:r w:rsidRPr="001866D2">
              <w:rPr>
                <w:rFonts w:ascii="Jost" w:eastAsia="Calibri" w:hAnsi="Jost" w:cs="Times New Roman"/>
                <w:color w:val="3B3838" w:themeColor="background2" w:themeShade="40"/>
                <w:sz w:val="23"/>
                <w:szCs w:val="23"/>
              </w:rPr>
              <w:t xml:space="preserve">1) Tiekėjo per pastaruosius 3 (trejus) metus arba per laiką nuo tiekėjo įregistravimo dienos (jeigu tiekėjas vykdė veiklą mažiau nei 3 (trejus) metus) </w:t>
            </w:r>
            <w:r w:rsidRPr="001866D2">
              <w:rPr>
                <w:rFonts w:ascii="Jost" w:hAnsi="Jost" w:cs="Times New Roman"/>
                <w:color w:val="3B3838" w:themeColor="background2" w:themeShade="40"/>
                <w:sz w:val="23"/>
                <w:szCs w:val="23"/>
              </w:rPr>
              <w:t>iki pasiūlymo pateikimo termino pabaigos</w:t>
            </w:r>
            <w:r w:rsidRPr="001866D2">
              <w:rPr>
                <w:rFonts w:ascii="Jost" w:eastAsia="Calibri" w:hAnsi="Jost" w:cs="Times New Roman"/>
                <w:color w:val="3B3838" w:themeColor="background2" w:themeShade="40"/>
                <w:sz w:val="23"/>
                <w:szCs w:val="23"/>
              </w:rPr>
              <w:t xml:space="preserve"> </w:t>
            </w:r>
            <w:r w:rsidRPr="001866D2">
              <w:rPr>
                <w:rFonts w:ascii="Jost" w:hAnsi="Jost" w:cs="Times New Roman"/>
                <w:color w:val="3B3838" w:themeColor="background2" w:themeShade="40"/>
                <w:sz w:val="23"/>
                <w:szCs w:val="23"/>
              </w:rPr>
              <w:t xml:space="preserve">savo jėgomis </w:t>
            </w:r>
            <w:r w:rsidR="00C05B5A">
              <w:rPr>
                <w:rFonts w:ascii="Jost" w:hAnsi="Jost" w:cs="Times New Roman"/>
                <w:color w:val="3B3838" w:themeColor="background2" w:themeShade="40"/>
                <w:sz w:val="23"/>
                <w:szCs w:val="23"/>
              </w:rPr>
              <w:t>suteiktų</w:t>
            </w:r>
            <w:r w:rsidR="00C05B5A" w:rsidRPr="001866D2">
              <w:rPr>
                <w:rFonts w:ascii="Jost" w:hAnsi="Jost" w:cs="Times New Roman"/>
                <w:color w:val="3B3838" w:themeColor="background2" w:themeShade="40"/>
                <w:sz w:val="23"/>
                <w:szCs w:val="23"/>
              </w:rPr>
              <w:t xml:space="preserve"> </w:t>
            </w:r>
            <w:r w:rsidRPr="001866D2">
              <w:rPr>
                <w:rFonts w:ascii="Jost" w:eastAsia="Calibri" w:hAnsi="Jost" w:cs="Times New Roman"/>
                <w:color w:val="3B3838" w:themeColor="background2" w:themeShade="40"/>
                <w:sz w:val="23"/>
                <w:szCs w:val="23"/>
              </w:rPr>
              <w:t xml:space="preserve">paslaugų sąrašą pagal Specialiųjų pirkimo sąlygų priede </w:t>
            </w:r>
            <w:r w:rsidRPr="001866D2">
              <w:rPr>
                <w:rFonts w:ascii="Jost" w:hAnsi="Jost" w:cs="Times New Roman"/>
                <w:b/>
                <w:bCs/>
                <w:i/>
                <w:color w:val="3B3838" w:themeColor="background2" w:themeShade="40"/>
                <w:sz w:val="23"/>
                <w:szCs w:val="23"/>
                <w:shd w:val="clear" w:color="auto" w:fill="FBE4D5" w:themeFill="accent2" w:themeFillTint="33"/>
                <w:lang w:eastAsia="ar-SA"/>
              </w:rPr>
              <w:t>„</w:t>
            </w:r>
            <w:r w:rsidRPr="001866D2">
              <w:rPr>
                <w:rFonts w:ascii="Jost" w:eastAsia="Arial" w:hAnsi="Jost" w:cs="Times New Roman"/>
                <w:b/>
                <w:bCs/>
                <w:i/>
                <w:color w:val="3B3838" w:themeColor="background2" w:themeShade="40"/>
                <w:sz w:val="23"/>
                <w:szCs w:val="23"/>
                <w:shd w:val="clear" w:color="auto" w:fill="FBE4D5" w:themeFill="accent2" w:themeFillTint="33"/>
              </w:rPr>
              <w:t>Tiekėjo suteiktų paslaugų sąrašas“</w:t>
            </w:r>
            <w:r w:rsidRPr="001866D2">
              <w:rPr>
                <w:rFonts w:ascii="Jost" w:eastAsia="Calibri" w:hAnsi="Jost" w:cs="Times New Roman"/>
                <w:color w:val="3B3838" w:themeColor="background2" w:themeShade="40"/>
                <w:sz w:val="23"/>
                <w:szCs w:val="23"/>
              </w:rPr>
              <w:t xml:space="preserve"> pateiktą formą</w:t>
            </w:r>
            <w:bookmarkStart w:id="0" w:name="_Hlk149295465"/>
            <w:r w:rsidRPr="001866D2">
              <w:rPr>
                <w:rFonts w:ascii="Jost" w:eastAsia="Calibri" w:hAnsi="Jost" w:cs="Times New Roman"/>
                <w:color w:val="3B3838" w:themeColor="background2" w:themeShade="40"/>
                <w:sz w:val="23"/>
                <w:szCs w:val="23"/>
              </w:rPr>
              <w:t xml:space="preserve">. </w:t>
            </w:r>
            <w:bookmarkEnd w:id="0"/>
          </w:p>
          <w:p w14:paraId="50F8E161" w14:textId="77777777" w:rsidR="00960896" w:rsidRPr="001866D2" w:rsidRDefault="00960896" w:rsidP="00B14D80">
            <w:pPr>
              <w:tabs>
                <w:tab w:val="left" w:pos="414"/>
              </w:tabs>
              <w:spacing w:after="0" w:line="240" w:lineRule="auto"/>
              <w:jc w:val="both"/>
              <w:rPr>
                <w:rFonts w:ascii="Jost" w:eastAsia="Calibri" w:hAnsi="Jost" w:cs="Times New Roman"/>
                <w:color w:val="3B3838" w:themeColor="background2" w:themeShade="40"/>
                <w:sz w:val="23"/>
                <w:szCs w:val="23"/>
              </w:rPr>
            </w:pPr>
          </w:p>
          <w:p w14:paraId="76EB2EC3" w14:textId="4CD6A347" w:rsidR="00960896" w:rsidRPr="001866D2" w:rsidRDefault="00960896" w:rsidP="00B14D80">
            <w:pPr>
              <w:spacing w:after="0" w:line="240" w:lineRule="auto"/>
              <w:jc w:val="both"/>
              <w:rPr>
                <w:rFonts w:ascii="Jost" w:hAnsi="Jost" w:cs="Times New Roman"/>
                <w:color w:val="3B3838" w:themeColor="background2" w:themeShade="40"/>
                <w:sz w:val="23"/>
                <w:szCs w:val="23"/>
              </w:rPr>
            </w:pPr>
            <w:r w:rsidRPr="001866D2">
              <w:rPr>
                <w:rFonts w:ascii="Jost" w:eastAsia="Calibri" w:hAnsi="Jost" w:cs="Times New Roman"/>
                <w:color w:val="3B3838" w:themeColor="background2" w:themeShade="40"/>
                <w:sz w:val="23"/>
                <w:szCs w:val="23"/>
              </w:rPr>
              <w:t>2) Užsakovo (-ų) pažymą (-</w:t>
            </w:r>
            <w:proofErr w:type="spellStart"/>
            <w:r w:rsidRPr="001866D2">
              <w:rPr>
                <w:rFonts w:ascii="Jost" w:eastAsia="Calibri" w:hAnsi="Jost" w:cs="Times New Roman"/>
                <w:color w:val="3B3838" w:themeColor="background2" w:themeShade="40"/>
                <w:sz w:val="23"/>
                <w:szCs w:val="23"/>
              </w:rPr>
              <w:t>as</w:t>
            </w:r>
            <w:proofErr w:type="spellEnd"/>
            <w:r w:rsidRPr="001866D2">
              <w:rPr>
                <w:rFonts w:ascii="Jost" w:eastAsia="Calibri" w:hAnsi="Jost" w:cs="Times New Roman"/>
                <w:color w:val="3B3838" w:themeColor="background2" w:themeShade="40"/>
                <w:sz w:val="23"/>
                <w:szCs w:val="23"/>
              </w:rPr>
              <w:t xml:space="preserve">) apie suteiktas paslaugas. </w:t>
            </w:r>
            <w:r w:rsidRPr="001866D2">
              <w:rPr>
                <w:rFonts w:ascii="Jost" w:hAnsi="Jost" w:cs="Times New Roman"/>
                <w:color w:val="3B3838" w:themeColor="background2" w:themeShade="40"/>
                <w:sz w:val="23"/>
                <w:szCs w:val="23"/>
              </w:rPr>
              <w:t xml:space="preserve"> Pateikiamoje pažymoje turi būti nurodytas  paslaugų objektas ir trumpas suteiktų paslaugų aprašymas, suteiktų paslaugų bendra suma, paslaugų teikimo laikotarpis (pradžia–pabaiga), paslaugų gavėjas ir ar paslaugos buvo suteiktos tinkamai. </w:t>
            </w:r>
          </w:p>
          <w:p w14:paraId="376DD797" w14:textId="77777777" w:rsidR="00960896" w:rsidRPr="001866D2" w:rsidRDefault="00960896" w:rsidP="00B14D80">
            <w:pPr>
              <w:spacing w:after="0" w:line="240" w:lineRule="auto"/>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Abiejų šalių pasirašyti priėmimo-perdavimo aktai ar kiti lygiaverčiai dokumentai yra tinkami tik tuo atveju, jei juose yra pateikta visa informacija, kuri turi būti pažymoje bei kad paslaugos suteiktos ir užsakovas dėl suteiktų paslaugų pretenzijų neturi ar kita informacija leidžianti įsitikinti, jog paslaugos suteiktos tinkamai.</w:t>
            </w:r>
          </w:p>
          <w:p w14:paraId="0BF4934D" w14:textId="77777777" w:rsidR="00960896" w:rsidRPr="001866D2" w:rsidRDefault="00960896" w:rsidP="00B14D80">
            <w:pPr>
              <w:spacing w:after="0" w:line="240" w:lineRule="auto"/>
              <w:jc w:val="both"/>
              <w:rPr>
                <w:rFonts w:ascii="Jost" w:hAnsi="Jost" w:cs="Times New Roman"/>
                <w:b/>
                <w:bCs/>
                <w:color w:val="3B3838" w:themeColor="background2" w:themeShade="40"/>
                <w:sz w:val="23"/>
                <w:szCs w:val="23"/>
              </w:rPr>
            </w:pPr>
          </w:p>
          <w:p w14:paraId="40C3A379" w14:textId="77777777" w:rsidR="00960896" w:rsidRPr="001866D2" w:rsidRDefault="00960896" w:rsidP="00B14D80">
            <w:pPr>
              <w:spacing w:after="0" w:line="240" w:lineRule="auto"/>
              <w:jc w:val="both"/>
              <w:rPr>
                <w:rFonts w:ascii="Jost" w:eastAsia="Times New Roman" w:hAnsi="Jost" w:cs="Times New Roman"/>
                <w:color w:val="3B3838" w:themeColor="background2" w:themeShade="40"/>
                <w:sz w:val="23"/>
                <w:szCs w:val="23"/>
              </w:rPr>
            </w:pPr>
            <w:r w:rsidRPr="001866D2">
              <w:rPr>
                <w:rFonts w:ascii="Jost" w:hAnsi="Jost" w:cs="Times New Roman"/>
                <w:b/>
                <w:bCs/>
                <w:i/>
                <w:iCs/>
                <w:color w:val="3B3838" w:themeColor="background2" w:themeShade="40"/>
                <w:sz w:val="23"/>
                <w:szCs w:val="23"/>
              </w:rPr>
              <w:t>Pastaba</w:t>
            </w:r>
            <w:r w:rsidRPr="001866D2">
              <w:rPr>
                <w:rFonts w:ascii="Jost" w:hAnsi="Jost" w:cs="Times New Roman"/>
                <w:b/>
                <w:bCs/>
                <w:color w:val="3B3838" w:themeColor="background2" w:themeShade="40"/>
                <w:sz w:val="23"/>
                <w:szCs w:val="23"/>
              </w:rPr>
              <w:t>.</w:t>
            </w:r>
            <w:r w:rsidRPr="001866D2">
              <w:rPr>
                <w:rFonts w:ascii="Jost" w:hAnsi="Jost" w:cs="Times New Roman"/>
                <w:color w:val="3B3838" w:themeColor="background2" w:themeShade="40"/>
                <w:sz w:val="23"/>
                <w:szCs w:val="23"/>
              </w:rPr>
              <w:t xml:space="preserve">  Perkančioji organizacija, norėdama įsitikinti arba siekdama pasitikslinti pateiktą informaciją, atskiru </w:t>
            </w:r>
            <w:r w:rsidRPr="001866D2">
              <w:rPr>
                <w:rFonts w:ascii="Jost" w:hAnsi="Jost" w:cs="Times New Roman"/>
                <w:color w:val="3B3838" w:themeColor="background2" w:themeShade="40"/>
                <w:sz w:val="23"/>
                <w:szCs w:val="23"/>
              </w:rPr>
              <w:lastRenderedPageBreak/>
              <w:t>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2C634322" w14:textId="77777777" w:rsidR="00960896" w:rsidRPr="001866D2" w:rsidRDefault="00960896" w:rsidP="00B14D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3B3838" w:themeColor="background2" w:themeShade="40"/>
                <w:sz w:val="23"/>
                <w:szCs w:val="23"/>
                <w:lang w:val="lt-LT"/>
              </w:rPr>
            </w:pPr>
            <w:r w:rsidRPr="001866D2">
              <w:rPr>
                <w:rFonts w:ascii="Jost" w:eastAsia="Times New Roman" w:hAnsi="Jost" w:cs="Times New Roman"/>
                <w:color w:val="3B3838" w:themeColor="background2" w:themeShade="40"/>
                <w:sz w:val="23"/>
                <w:szCs w:val="23"/>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77133196" w14:textId="77777777" w:rsidR="00960896" w:rsidRPr="001866D2" w:rsidRDefault="00960896" w:rsidP="00B14D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3B3838" w:themeColor="background2" w:themeShade="40"/>
                <w:sz w:val="23"/>
                <w:szCs w:val="23"/>
                <w:lang w:val="lt-LT"/>
              </w:rPr>
            </w:pPr>
          </w:p>
          <w:p w14:paraId="36623736" w14:textId="77777777" w:rsidR="00960896" w:rsidRPr="001866D2" w:rsidRDefault="00960896" w:rsidP="00B14D80">
            <w:pPr>
              <w:spacing w:after="0" w:line="240" w:lineRule="auto"/>
              <w:jc w:val="both"/>
              <w:rPr>
                <w:rFonts w:ascii="Jost" w:hAnsi="Jost" w:cs="Times New Roman"/>
                <w:color w:val="3B3838" w:themeColor="background2" w:themeShade="40"/>
                <w:sz w:val="23"/>
                <w:szCs w:val="23"/>
              </w:rPr>
            </w:pPr>
            <w:r w:rsidRPr="001866D2">
              <w:rPr>
                <w:rFonts w:ascii="Jost" w:hAnsi="Jost" w:cs="Times New Roman"/>
                <w:color w:val="3B3838" w:themeColor="background2" w:themeShade="40"/>
                <w:sz w:val="23"/>
                <w:szCs w:val="23"/>
              </w:rPr>
              <w:t>Tiekėjas gali remtis kitų ūkio subjektų pajėgumais tik tuo atveju, jeigu tie subjektai patys vykdys tą pirkimo sutarties dalį, kuriai reikia jų turimų pajėgumų.</w:t>
            </w:r>
          </w:p>
          <w:p w14:paraId="70ECE5DC" w14:textId="77777777" w:rsidR="00960896" w:rsidRPr="001866D2" w:rsidRDefault="00960896" w:rsidP="00B14D80">
            <w:pPr>
              <w:spacing w:after="0" w:line="240" w:lineRule="auto"/>
              <w:jc w:val="both"/>
              <w:rPr>
                <w:rFonts w:ascii="Jost" w:hAnsi="Jost" w:cs="Times New Roman"/>
                <w:color w:val="3B3838" w:themeColor="background2" w:themeShade="40"/>
                <w:sz w:val="23"/>
                <w:szCs w:val="23"/>
              </w:rPr>
            </w:pPr>
          </w:p>
          <w:p w14:paraId="4B3B218E" w14:textId="77777777" w:rsidR="00960896" w:rsidRPr="001866D2" w:rsidRDefault="00960896" w:rsidP="00B14D80">
            <w:pPr>
              <w:spacing w:after="0" w:line="240" w:lineRule="auto"/>
              <w:jc w:val="both"/>
              <w:rPr>
                <w:rFonts w:ascii="Jost" w:eastAsia="Times New Roman" w:hAnsi="Jost" w:cs="Times New Roman"/>
                <w:color w:val="3B3838" w:themeColor="background2" w:themeShade="40"/>
                <w:sz w:val="23"/>
                <w:szCs w:val="23"/>
              </w:rPr>
            </w:pPr>
            <w:r w:rsidRPr="001866D2">
              <w:rPr>
                <w:rFonts w:ascii="Jost" w:hAnsi="Jost" w:cs="Times New Roman"/>
                <w:iCs/>
                <w:color w:val="3B3838" w:themeColor="background2" w:themeShade="40"/>
                <w:sz w:val="23"/>
                <w:szCs w:val="23"/>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bl>
    <w:p w14:paraId="0F9C28B8" w14:textId="77777777" w:rsidR="002D53F3" w:rsidRPr="001866D2" w:rsidRDefault="002D53F3" w:rsidP="00D120A0">
      <w:pPr>
        <w:pStyle w:val="Heading"/>
        <w:ind w:right="-784"/>
        <w:jc w:val="both"/>
        <w:rPr>
          <w:rFonts w:ascii="Jost" w:hAnsi="Jost" w:cs="Times New Roman"/>
          <w:b w:val="0"/>
          <w:bCs w:val="0"/>
          <w:color w:val="3B3838" w:themeColor="background2" w:themeShade="40"/>
          <w:sz w:val="23"/>
          <w:szCs w:val="23"/>
          <w:lang w:val="lt-LT"/>
        </w:rPr>
      </w:pPr>
    </w:p>
    <w:sectPr w:rsidR="002D53F3" w:rsidRPr="001866D2"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0E95E" w14:textId="77777777" w:rsidR="00446977" w:rsidRDefault="00446977" w:rsidP="00B97C4F">
      <w:pPr>
        <w:spacing w:after="0" w:line="240" w:lineRule="auto"/>
      </w:pPr>
      <w:r>
        <w:separator/>
      </w:r>
    </w:p>
  </w:endnote>
  <w:endnote w:type="continuationSeparator" w:id="0">
    <w:p w14:paraId="44873F53" w14:textId="77777777" w:rsidR="00446977" w:rsidRDefault="00446977" w:rsidP="00B97C4F">
      <w:pPr>
        <w:spacing w:after="0" w:line="240" w:lineRule="auto"/>
      </w:pPr>
      <w:r>
        <w:continuationSeparator/>
      </w:r>
    </w:p>
  </w:endnote>
  <w:endnote w:type="continuationNotice" w:id="1">
    <w:p w14:paraId="5B9E6CF2" w14:textId="77777777" w:rsidR="00446977" w:rsidRDefault="00446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25AC" w14:textId="77777777" w:rsidR="00446977" w:rsidRDefault="00446977" w:rsidP="00B97C4F">
      <w:pPr>
        <w:spacing w:after="0" w:line="240" w:lineRule="auto"/>
      </w:pPr>
      <w:r>
        <w:separator/>
      </w:r>
    </w:p>
  </w:footnote>
  <w:footnote w:type="continuationSeparator" w:id="0">
    <w:p w14:paraId="5F28EA39" w14:textId="77777777" w:rsidR="00446977" w:rsidRDefault="00446977" w:rsidP="00B97C4F">
      <w:pPr>
        <w:spacing w:after="0" w:line="240" w:lineRule="auto"/>
      </w:pPr>
      <w:r>
        <w:continuationSeparator/>
      </w:r>
    </w:p>
  </w:footnote>
  <w:footnote w:type="continuationNotice" w:id="1">
    <w:p w14:paraId="2402139B" w14:textId="77777777" w:rsidR="00446977" w:rsidRDefault="004469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3AD09E50" w:rsidR="00940ECE" w:rsidRPr="00170F2A" w:rsidRDefault="00940ECE" w:rsidP="00940ECE">
          <w:pPr>
            <w:pStyle w:val="Antrats"/>
            <w:jc w:val="right"/>
            <w:rPr>
              <w:rFonts w:ascii="Times New Roman" w:hAnsi="Times New Roman" w:cs="Times New Roman"/>
              <w:i/>
              <w:iCs/>
              <w:sz w:val="22"/>
              <w:szCs w:val="22"/>
            </w:rPr>
          </w:pPr>
          <w:r w:rsidRPr="00170F2A">
            <w:rPr>
              <w:rFonts w:ascii="Times New Roman" w:hAnsi="Times New Roman" w:cs="Times New Roman"/>
              <w:i/>
              <w:iCs/>
              <w:sz w:val="22"/>
              <w:szCs w:val="22"/>
            </w:rPr>
            <w:tab/>
            <w:t xml:space="preserve">Specialiųjų pirkimo sąlygų </w:t>
          </w:r>
          <w:r w:rsidR="008F2F76">
            <w:rPr>
              <w:rFonts w:ascii="Times New Roman" w:hAnsi="Times New Roman" w:cs="Times New Roman"/>
              <w:i/>
              <w:iCs/>
              <w:sz w:val="22"/>
              <w:szCs w:val="22"/>
            </w:rPr>
            <w:t xml:space="preserve">4-5 </w:t>
          </w:r>
          <w:r w:rsidRPr="00170F2A">
            <w:rPr>
              <w:rFonts w:ascii="Times New Roman" w:hAnsi="Times New Roman" w:cs="Times New Roman"/>
              <w:i/>
              <w:iCs/>
              <w:sz w:val="22"/>
              <w:szCs w:val="22"/>
            </w:rPr>
            <w:t>prieda</w:t>
          </w:r>
          <w:r w:rsidR="008F2F76">
            <w:rPr>
              <w:rFonts w:ascii="Times New Roman" w:hAnsi="Times New Roman" w:cs="Times New Roman"/>
              <w:i/>
              <w:iCs/>
              <w:sz w:val="22"/>
              <w:szCs w:val="22"/>
            </w:rPr>
            <w:t>i</w:t>
          </w:r>
          <w:r w:rsidRPr="00170F2A">
            <w:rPr>
              <w:rFonts w:ascii="Times New Roman" w:hAnsi="Times New Roman" w:cs="Times New Roman"/>
              <w:i/>
              <w:iCs/>
              <w:sz w:val="22"/>
              <w:szCs w:val="22"/>
            </w:rPr>
            <w:t xml:space="preserve">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0F2A"/>
    <w:rsid w:val="00172BBF"/>
    <w:rsid w:val="0017455B"/>
    <w:rsid w:val="001773F2"/>
    <w:rsid w:val="00177EAE"/>
    <w:rsid w:val="00180614"/>
    <w:rsid w:val="00186297"/>
    <w:rsid w:val="001866D2"/>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3D6F"/>
    <w:rsid w:val="0025552E"/>
    <w:rsid w:val="00256379"/>
    <w:rsid w:val="00257871"/>
    <w:rsid w:val="00261B76"/>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6977"/>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6D44"/>
    <w:rsid w:val="0051736E"/>
    <w:rsid w:val="0052032C"/>
    <w:rsid w:val="0052109B"/>
    <w:rsid w:val="0052109D"/>
    <w:rsid w:val="00521D1A"/>
    <w:rsid w:val="00527E1D"/>
    <w:rsid w:val="00530A08"/>
    <w:rsid w:val="0053232F"/>
    <w:rsid w:val="00532D9B"/>
    <w:rsid w:val="005344D9"/>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12A1"/>
    <w:rsid w:val="005B39EA"/>
    <w:rsid w:val="005B5337"/>
    <w:rsid w:val="005C095E"/>
    <w:rsid w:val="005C0C76"/>
    <w:rsid w:val="005C14DA"/>
    <w:rsid w:val="005C2312"/>
    <w:rsid w:val="005C2ADE"/>
    <w:rsid w:val="005C352F"/>
    <w:rsid w:val="005C37A8"/>
    <w:rsid w:val="005C417C"/>
    <w:rsid w:val="005C502E"/>
    <w:rsid w:val="005C7F44"/>
    <w:rsid w:val="005D1FF7"/>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36D1"/>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08B0"/>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549C"/>
    <w:rsid w:val="007A7225"/>
    <w:rsid w:val="007A730F"/>
    <w:rsid w:val="007B31AA"/>
    <w:rsid w:val="007B35DE"/>
    <w:rsid w:val="007B52BB"/>
    <w:rsid w:val="007B5945"/>
    <w:rsid w:val="007B643B"/>
    <w:rsid w:val="007B6BB0"/>
    <w:rsid w:val="007C2537"/>
    <w:rsid w:val="007C331C"/>
    <w:rsid w:val="007C4ADB"/>
    <w:rsid w:val="007C596C"/>
    <w:rsid w:val="007C5A87"/>
    <w:rsid w:val="007D0BB8"/>
    <w:rsid w:val="007D635B"/>
    <w:rsid w:val="007E1060"/>
    <w:rsid w:val="007E2F8F"/>
    <w:rsid w:val="007E462A"/>
    <w:rsid w:val="007E711D"/>
    <w:rsid w:val="007E7AD1"/>
    <w:rsid w:val="007F11D2"/>
    <w:rsid w:val="007F7456"/>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578AE"/>
    <w:rsid w:val="0086039B"/>
    <w:rsid w:val="0086082A"/>
    <w:rsid w:val="00860E2B"/>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0C98"/>
    <w:rsid w:val="008E1CBE"/>
    <w:rsid w:val="008E20E0"/>
    <w:rsid w:val="008E236A"/>
    <w:rsid w:val="008E2402"/>
    <w:rsid w:val="008E2960"/>
    <w:rsid w:val="008E579B"/>
    <w:rsid w:val="008E6659"/>
    <w:rsid w:val="008F186B"/>
    <w:rsid w:val="008F2F76"/>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6343"/>
    <w:rsid w:val="00BE6AF8"/>
    <w:rsid w:val="00BF2AE6"/>
    <w:rsid w:val="00BF31D8"/>
    <w:rsid w:val="00BF4847"/>
    <w:rsid w:val="00BF4D0C"/>
    <w:rsid w:val="00C00E84"/>
    <w:rsid w:val="00C00FB6"/>
    <w:rsid w:val="00C02F22"/>
    <w:rsid w:val="00C0455D"/>
    <w:rsid w:val="00C05B5A"/>
    <w:rsid w:val="00C06F09"/>
    <w:rsid w:val="00C12369"/>
    <w:rsid w:val="00C13564"/>
    <w:rsid w:val="00C14A58"/>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06C1F"/>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4F87"/>
    <w:rsid w:val="00F36D65"/>
    <w:rsid w:val="00F37E12"/>
    <w:rsid w:val="00F44960"/>
    <w:rsid w:val="00F456FA"/>
    <w:rsid w:val="00F47593"/>
    <w:rsid w:val="00F478E5"/>
    <w:rsid w:val="00F47A52"/>
    <w:rsid w:val="00F47AE9"/>
    <w:rsid w:val="00F510E6"/>
    <w:rsid w:val="00F52EDB"/>
    <w:rsid w:val="00F53F25"/>
    <w:rsid w:val="00F56357"/>
    <w:rsid w:val="00F57C4A"/>
    <w:rsid w:val="00F6136D"/>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4.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16514</Words>
  <Characters>9413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Ana Baloban</cp:lastModifiedBy>
  <cp:revision>145</cp:revision>
  <cp:lastPrinted>2022-12-15T10:27:00Z</cp:lastPrinted>
  <dcterms:created xsi:type="dcterms:W3CDTF">2024-12-14T16:30:00Z</dcterms:created>
  <dcterms:modified xsi:type="dcterms:W3CDTF">2026-03-27T10:26:00Z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